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E7A" w:rsidRDefault="00F1779F">
      <w:pPr>
        <w:spacing w:after="0"/>
        <w:ind w:left="1988" w:hanging="1988"/>
        <w:rPr>
          <w:rFonts w:ascii="Arial" w:eastAsia="宋体" w:hAnsi="Arial" w:cs="Arial"/>
          <w:b/>
          <w:sz w:val="24"/>
          <w:szCs w:val="22"/>
          <w:lang w:val="en-US" w:eastAsia="zh-CN"/>
        </w:rPr>
      </w:pPr>
      <w:bookmarkStart w:id="0" w:name="OLE_LINK1"/>
      <w:r>
        <w:rPr>
          <w:rFonts w:ascii="Arial" w:hAnsi="Arial" w:cs="Arial"/>
          <w:b/>
          <w:sz w:val="24"/>
          <w:szCs w:val="22"/>
        </w:rPr>
        <w:t>3GPP TSG RAN Meeting #</w:t>
      </w:r>
      <w:r>
        <w:rPr>
          <w:rFonts w:ascii="Arial" w:eastAsia="宋体" w:hAnsi="Arial" w:cs="Arial" w:hint="eastAsia"/>
          <w:b/>
          <w:sz w:val="24"/>
          <w:szCs w:val="22"/>
          <w:lang w:val="en-US" w:eastAsia="zh-CN"/>
        </w:rPr>
        <w:t>97-</w:t>
      </w:r>
      <w:r>
        <w:rPr>
          <w:rFonts w:ascii="Arial" w:hAnsi="Arial" w:cs="Arial"/>
          <w:b/>
          <w:sz w:val="24"/>
          <w:szCs w:val="22"/>
        </w:rPr>
        <w:t>e</w:t>
      </w:r>
      <w:r>
        <w:rPr>
          <w:rFonts w:ascii="Arial" w:hAnsi="Arial" w:cs="Arial"/>
          <w:b/>
          <w:sz w:val="24"/>
          <w:szCs w:val="22"/>
        </w:rPr>
        <w:tab/>
      </w:r>
      <w:r>
        <w:rPr>
          <w:rFonts w:ascii="Arial" w:eastAsia="宋体" w:hAnsi="Arial" w:cs="Arial" w:hint="eastAsia"/>
          <w:b/>
          <w:sz w:val="24"/>
          <w:szCs w:val="22"/>
          <w:lang w:val="en-US" w:eastAsia="zh-CN"/>
        </w:rPr>
        <w:t xml:space="preserve">   </w:t>
      </w:r>
      <w:r>
        <w:rPr>
          <w:rFonts w:ascii="Arial" w:hAnsi="Arial" w:cs="Arial" w:hint="eastAsia"/>
          <w:b/>
          <w:sz w:val="24"/>
          <w:szCs w:val="22"/>
        </w:rPr>
        <w:tab/>
      </w:r>
      <w:r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                                    </w:t>
      </w:r>
      <w:r>
        <w:rPr>
          <w:rFonts w:ascii="Arial" w:hAnsi="Arial" w:cs="Arial" w:hint="eastAsia"/>
          <w:b/>
          <w:sz w:val="24"/>
          <w:szCs w:val="22"/>
          <w:lang w:val="en-US" w:eastAsia="zh-CN"/>
        </w:rPr>
        <w:t xml:space="preserve">      </w:t>
      </w:r>
      <w:r>
        <w:rPr>
          <w:rFonts w:ascii="Arial" w:hAnsi="Arial" w:cs="Arial" w:hint="eastAsia"/>
          <w:b/>
          <w:sz w:val="24"/>
          <w:szCs w:val="22"/>
        </w:rPr>
        <w:t>RP-222446</w:t>
      </w:r>
      <w:r>
        <w:rPr>
          <w:rFonts w:ascii="Arial" w:eastAsia="宋体" w:hAnsi="Arial" w:cs="Arial" w:hint="eastAsia"/>
          <w:b/>
          <w:sz w:val="24"/>
          <w:szCs w:val="22"/>
          <w:lang w:val="en-US" w:eastAsia="zh-CN"/>
        </w:rPr>
        <w:t xml:space="preserve"> </w:t>
      </w:r>
    </w:p>
    <w:p w:rsidR="00D11E7A" w:rsidRDefault="00F1779F">
      <w:pPr>
        <w:pStyle w:val="ad"/>
        <w:jc w:val="both"/>
        <w:rPr>
          <w:rFonts w:cs="Arial"/>
          <w:sz w:val="24"/>
        </w:rPr>
      </w:pPr>
      <w:r>
        <w:rPr>
          <w:rFonts w:eastAsia="宋体" w:cs="Arial" w:hint="eastAsia"/>
          <w:sz w:val="24"/>
          <w:szCs w:val="22"/>
          <w:lang w:eastAsia="zh-CN"/>
        </w:rPr>
        <w:t>Electronic Meeting, September 12-16, 2022</w:t>
      </w:r>
    </w:p>
    <w:p w:rsidR="00D11E7A" w:rsidRDefault="00F1779F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ZTE</w:t>
      </w:r>
      <w:r>
        <w:rPr>
          <w:rFonts w:ascii="Arial" w:hAnsi="Arial" w:cs="Arial"/>
          <w:b/>
          <w:sz w:val="24"/>
          <w:lang w:eastAsia="zh-CN"/>
        </w:rPr>
        <w:t>, Sanechips</w:t>
      </w:r>
    </w:p>
    <w:p w:rsidR="00D11E7A" w:rsidRDefault="00F1779F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 on inter-slot frequency hopping for PUSCH repetition with DMRS bundling</w:t>
      </w:r>
    </w:p>
    <w:p w:rsidR="00D11E7A" w:rsidRDefault="00F1779F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9.</w:t>
      </w:r>
      <w:r>
        <w:rPr>
          <w:rFonts w:ascii="Arial" w:hAnsi="Arial" w:cs="Arial" w:hint="eastAsia"/>
          <w:b/>
          <w:sz w:val="24"/>
          <w:lang w:val="en-US" w:eastAsia="zh-CN"/>
        </w:rPr>
        <w:t>9</w:t>
      </w:r>
    </w:p>
    <w:p w:rsidR="00D11E7A" w:rsidRDefault="00F1779F">
      <w:pPr>
        <w:pStyle w:val="ae"/>
        <w:snapToGrid w:val="0"/>
        <w:spacing w:afterLines="50" w:after="180" w:line="240" w:lineRule="auto"/>
        <w:rPr>
          <w:rFonts w:eastAsia="宋体"/>
          <w:sz w:val="20"/>
          <w:lang w:eastAsia="zh-CN"/>
        </w:rPr>
      </w:pPr>
      <w:r>
        <w:rPr>
          <w:rFonts w:cs="Arial"/>
          <w:sz w:val="24"/>
          <w:lang w:val="en-GB"/>
        </w:rPr>
        <w:t>Document for:</w:t>
      </w:r>
      <w:r>
        <w:rPr>
          <w:rFonts w:eastAsia="宋体" w:cs="Arial" w:hint="eastAsia"/>
          <w:sz w:val="24"/>
          <w:lang w:eastAsia="zh-CN"/>
        </w:rPr>
        <w:t xml:space="preserve">     Discussion</w:t>
      </w:r>
      <w:bookmarkEnd w:id="0"/>
    </w:p>
    <w:p w:rsidR="00D11E7A" w:rsidRDefault="00F1779F">
      <w:pPr>
        <w:pStyle w:val="1"/>
        <w:pBdr>
          <w:top w:val="single" w:sz="12" w:space="2" w:color="auto"/>
        </w:pBdr>
        <w:spacing w:beforeLines="0" w:afterLines="50" w:after="180"/>
      </w:pPr>
      <w:r>
        <w:t>I</w:t>
      </w:r>
      <w:r>
        <w:rPr>
          <w:rFonts w:hint="eastAsia"/>
        </w:rPr>
        <w:t>ntroduction</w:t>
      </w:r>
      <w:r>
        <w:rPr>
          <w:rFonts w:hint="eastAsia"/>
          <w:lang w:val="en-US"/>
        </w:rPr>
        <w:t xml:space="preserve"> </w:t>
      </w:r>
    </w:p>
    <w:p w:rsidR="00D11E7A" w:rsidRDefault="00F1779F">
      <w:pPr>
        <w:rPr>
          <w:lang w:val="en-US" w:eastAsia="zh-CN"/>
        </w:rPr>
      </w:pPr>
      <w:r>
        <w:rPr>
          <w:rFonts w:hint="eastAsia"/>
          <w:lang w:val="en-US" w:eastAsia="zh-CN"/>
        </w:rPr>
        <w:t>For the</w:t>
      </w:r>
      <w:r>
        <w:rPr>
          <w:lang w:eastAsia="zh-CN"/>
        </w:rPr>
        <w:t xml:space="preserve"> WID on NR coverage enhancements</w:t>
      </w:r>
      <w:r>
        <w:rPr>
          <w:rFonts w:hint="eastAsia"/>
          <w:lang w:val="en-US" w:eastAsia="zh-CN"/>
        </w:rPr>
        <w:t xml:space="preserve"> [1], there is still one critical issue left for the objective of </w:t>
      </w:r>
      <w:r>
        <w:rPr>
          <w:lang w:val="en-US" w:eastAsia="zh-CN"/>
        </w:rPr>
        <w:t>‘</w:t>
      </w:r>
      <w:r>
        <w:t>Inter-slot frequency hopping with inter-slot bundling to enable joint channel estimation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More specifically, the detailed frequency hopping pattern for PUSCH with DMRS bundling is still not reserved. </w:t>
      </w:r>
    </w:p>
    <w:tbl>
      <w:tblPr>
        <w:tblStyle w:val="af2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D11E7A">
        <w:tc>
          <w:tcPr>
            <w:tcW w:w="9854" w:type="dxa"/>
          </w:tcPr>
          <w:p w:rsidR="00D11E7A" w:rsidRDefault="00F1779F">
            <w:pPr>
              <w:numPr>
                <w:ilvl w:val="0"/>
                <w:numId w:val="3"/>
              </w:numPr>
              <w:tabs>
                <w:tab w:val="clear" w:pos="300"/>
                <w:tab w:val="left" w:pos="1440"/>
              </w:tabs>
              <w:overflowPunct/>
              <w:autoSpaceDE/>
              <w:autoSpaceDN/>
              <w:adjustRightInd/>
              <w:spacing w:before="120" w:line="276" w:lineRule="auto"/>
              <w:textAlignment w:val="auto"/>
            </w:pPr>
            <w:r>
              <w:t>Specify mechanism(s) to enable joint channel estimation [RAN1, RAN4]</w:t>
            </w:r>
          </w:p>
          <w:p w:rsidR="00D11E7A" w:rsidRDefault="00F1779F">
            <w:pPr>
              <w:numPr>
                <w:ilvl w:val="1"/>
                <w:numId w:val="3"/>
              </w:numPr>
              <w:tabs>
                <w:tab w:val="clear" w:pos="1020"/>
                <w:tab w:val="left" w:pos="2160"/>
              </w:tabs>
              <w:overflowPunct/>
              <w:autoSpaceDE/>
              <w:autoSpaceDN/>
              <w:adjustRightInd/>
              <w:spacing w:before="120" w:line="276" w:lineRule="auto"/>
              <w:textAlignment w:val="auto"/>
            </w:pPr>
            <w:r>
              <w:t>Mechanism(s) to enable joint channel estimation over multiple PUSCH transmi</w:t>
            </w:r>
            <w:r>
              <w:t>ssions, based on the conditions to keep power consistency and phase continuity to be investigated and specified if necessary by RAN4 [RAN1, RAN4]</w:t>
            </w:r>
          </w:p>
          <w:p w:rsidR="00D11E7A" w:rsidRDefault="00F1779F">
            <w:pPr>
              <w:numPr>
                <w:ilvl w:val="2"/>
                <w:numId w:val="3"/>
              </w:numPr>
              <w:tabs>
                <w:tab w:val="clear" w:pos="1740"/>
                <w:tab w:val="left" w:pos="2880"/>
              </w:tabs>
              <w:suppressAutoHyphens/>
              <w:autoSpaceDE/>
              <w:autoSpaceDN/>
              <w:adjustRightInd/>
              <w:spacing w:before="120" w:line="276" w:lineRule="auto"/>
              <w:textAlignment w:val="auto"/>
            </w:pPr>
            <w:r>
              <w:t>Potential optimization of DMRS location/granularity in time domain is not precluded</w:t>
            </w:r>
          </w:p>
          <w:p w:rsidR="00D11E7A" w:rsidRDefault="00F1779F">
            <w:pPr>
              <w:numPr>
                <w:ilvl w:val="1"/>
                <w:numId w:val="3"/>
              </w:numPr>
              <w:tabs>
                <w:tab w:val="clear" w:pos="1020"/>
                <w:tab w:val="left" w:pos="2160"/>
              </w:tabs>
              <w:overflowPunct/>
              <w:autoSpaceDE/>
              <w:autoSpaceDN/>
              <w:adjustRightInd/>
              <w:spacing w:before="120" w:line="276" w:lineRule="auto"/>
              <w:textAlignment w:val="auto"/>
              <w:rPr>
                <w:lang w:val="en-US" w:eastAsia="zh-CN"/>
              </w:rPr>
            </w:pPr>
            <w:r>
              <w:rPr>
                <w:color w:val="FF0000"/>
              </w:rPr>
              <w:t>Inter-slot frequency hoppi</w:t>
            </w:r>
            <w:r>
              <w:rPr>
                <w:color w:val="FF0000"/>
              </w:rPr>
              <w:t>ng with inter-slot bundling to enable joint channel estimation [RAN1]</w:t>
            </w:r>
          </w:p>
        </w:tc>
      </w:tr>
    </w:tbl>
    <w:p w:rsidR="00D11E7A" w:rsidRDefault="00F1779F">
      <w:pPr>
        <w:spacing w:beforeLines="50" w:before="180" w:afterLines="50" w:after="1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contribution, we provide our views on </w:t>
      </w:r>
      <w:r>
        <w:rPr>
          <w:rFonts w:eastAsia="宋体" w:hint="eastAsia"/>
          <w:lang w:val="en-US" w:eastAsia="ja-JP"/>
        </w:rPr>
        <w:t>inter-slot frequency hopping for PUSCH repetition with DMRS bundling</w:t>
      </w:r>
      <w:r>
        <w:rPr>
          <w:rFonts w:eastAsia="宋体" w:hint="eastAsia"/>
          <w:lang w:val="en-US" w:eastAsia="zh-CN"/>
        </w:rPr>
        <w:t xml:space="preserve">. </w:t>
      </w:r>
    </w:p>
    <w:p w:rsidR="00D11E7A" w:rsidRDefault="00F1779F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Discussion</w:t>
      </w:r>
    </w:p>
    <w:p w:rsidR="00D11E7A" w:rsidRDefault="00F1779F">
      <w:pPr>
        <w:rPr>
          <w:lang w:val="en-US" w:eastAsia="zh-CN"/>
        </w:rPr>
      </w:pPr>
      <w:r>
        <w:rPr>
          <w:rFonts w:hint="eastAsia"/>
          <w:lang w:val="en-US" w:eastAsia="zh-CN"/>
        </w:rPr>
        <w:t>For i</w:t>
      </w:r>
      <w:r>
        <w:t xml:space="preserve">nter-slot </w:t>
      </w:r>
      <w:r>
        <w:rPr>
          <w:rFonts w:hint="eastAsia"/>
          <w:lang w:val="en-US" w:eastAsia="zh-CN"/>
        </w:rPr>
        <w:t>FH</w:t>
      </w:r>
      <w:r>
        <w:t xml:space="preserve"> with</w:t>
      </w:r>
      <w:r>
        <w:rPr>
          <w:rFonts w:hint="eastAsia"/>
          <w:lang w:val="en-US" w:eastAsia="zh-CN"/>
        </w:rPr>
        <w:t xml:space="preserve"> DMRS bundling, RAN1 has agreed to use relative slot index for determination of FH pattern PUCCH. For PUSCH, the following agreement was reached in RAN1#108-e.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11E7A">
        <w:tc>
          <w:tcPr>
            <w:tcW w:w="9571" w:type="dxa"/>
          </w:tcPr>
          <w:p w:rsidR="00D11E7A" w:rsidRDefault="00F1779F">
            <w:pPr>
              <w:rPr>
                <w:highlight w:val="green"/>
              </w:rPr>
            </w:pPr>
            <w:r>
              <w:rPr>
                <w:highlight w:val="green"/>
              </w:rPr>
              <w:t xml:space="preserve">Agreement </w:t>
            </w:r>
          </w:p>
          <w:p w:rsidR="00D11E7A" w:rsidRDefault="00F1779F">
            <w:pPr>
              <w:rPr>
                <w:rFonts w:eastAsia="宋体"/>
                <w:color w:val="FF0000"/>
                <w:lang w:val="en-US" w:eastAsia="zh-CN"/>
              </w:rPr>
            </w:pPr>
            <w:r>
              <w:t>Inter-slot frequency hopping pattern for PUSCH repetitions with DMRS bundling is det</w:t>
            </w:r>
            <w:r>
              <w:t>ermined based on physical slot index</w:t>
            </w:r>
          </w:p>
        </w:tc>
      </w:tr>
    </w:tbl>
    <w:p w:rsidR="00D11E7A" w:rsidRDefault="00D11E7A">
      <w:pPr>
        <w:rPr>
          <w:rFonts w:eastAsia="宋体"/>
          <w:color w:val="FF0000"/>
          <w:lang w:val="en-US" w:eastAsia="zh-CN"/>
        </w:rPr>
      </w:pPr>
    </w:p>
    <w:p w:rsidR="00D11E7A" w:rsidRDefault="00F1779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companies have different understandings on the meaning of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based on physical slot index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. </w:t>
      </w:r>
    </w:p>
    <w:p w:rsidR="00D11E7A" w:rsidRDefault="00F1779F">
      <w:pPr>
        <w:numPr>
          <w:ilvl w:val="0"/>
          <w:numId w:val="4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Understanding #1: It intends to differentiate with using relative slot index as agreed for PUCCH, and the slot index </w:t>
      </w:r>
      <w:r>
        <w:rPr>
          <w:rFonts w:hint="eastAsia"/>
          <w:lang w:val="en-US" w:eastAsia="zh-CN"/>
        </w:rPr>
        <w:t xml:space="preserve">for determining FH pattern is numbered within a physical radio frame. That is, the FH pattern is determined by both the physical slot index and </w:t>
      </w:r>
      <w:r>
        <w:rPr>
          <w:rFonts w:eastAsia="宋体" w:hint="eastAsia"/>
          <w:lang w:val="en-US" w:eastAsia="zh-CN"/>
        </w:rPr>
        <w:t>s</w:t>
      </w:r>
      <w:r>
        <w:rPr>
          <w:rFonts w:eastAsia="Batang"/>
          <w:lang w:val="en-US"/>
        </w:rPr>
        <w:t>ystem frame number (SFN)</w:t>
      </w:r>
      <w:r>
        <w:rPr>
          <w:rFonts w:eastAsia="宋体" w:hint="eastAsia"/>
          <w:lang w:val="en-US" w:eastAsia="zh-CN"/>
        </w:rPr>
        <w:t xml:space="preserve">. </w:t>
      </w:r>
    </w:p>
    <w:p w:rsidR="00D11E7A" w:rsidRDefault="00F1779F">
      <w:pPr>
        <w:numPr>
          <w:ilvl w:val="0"/>
          <w:numId w:val="4"/>
        </w:numPr>
        <w:rPr>
          <w:lang w:val="en-US" w:eastAsia="zh-CN"/>
        </w:rPr>
      </w:pPr>
      <w:r>
        <w:rPr>
          <w:rFonts w:hint="eastAsia"/>
          <w:lang w:val="en-US" w:eastAsia="zh-CN"/>
        </w:rPr>
        <w:t>Understanding #2: The FH pattern is only determined by physical slot index and shoul</w:t>
      </w:r>
      <w:r>
        <w:rPr>
          <w:rFonts w:hint="eastAsia"/>
          <w:lang w:val="en-US" w:eastAsia="zh-CN"/>
        </w:rPr>
        <w:t xml:space="preserve">d be independent from SFN. </w:t>
      </w:r>
    </w:p>
    <w:p w:rsidR="00D11E7A" w:rsidRDefault="00F1779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RAN1, the majority view is Understanding #1, which can provide </w:t>
      </w:r>
      <w:r>
        <w:rPr>
          <w:rFonts w:hint="eastAsia"/>
        </w:rPr>
        <w:t>more balanced FH pattern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Thus, the following is proposed by FL[2].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11E7A">
        <w:tc>
          <w:tcPr>
            <w:tcW w:w="9571" w:type="dxa"/>
          </w:tcPr>
          <w:p w:rsidR="00D11E7A" w:rsidRDefault="00F1779F">
            <w:pPr>
              <w:rPr>
                <w:b/>
                <w:bCs/>
              </w:rPr>
            </w:pPr>
            <w:r>
              <w:rPr>
                <w:b/>
                <w:bCs/>
                <w:highlight w:val="magenta"/>
              </w:rPr>
              <w:t>FL proposal 1 (majority view):</w:t>
            </w:r>
            <w:r>
              <w:rPr>
                <w:b/>
                <w:bCs/>
              </w:rPr>
              <w:t xml:space="preserve"> Update the following agreement (made in RAN1 #108e) as the fol</w:t>
            </w:r>
            <w:r>
              <w:rPr>
                <w:b/>
                <w:bCs/>
              </w:rPr>
              <w:t>lowing.</w:t>
            </w:r>
          </w:p>
          <w:p w:rsidR="00D11E7A" w:rsidRDefault="00F1779F">
            <w:pPr>
              <w:rPr>
                <w:b/>
                <w:bCs/>
                <w:color w:val="000000"/>
                <w:highlight w:val="green"/>
              </w:rPr>
            </w:pPr>
            <w:r>
              <w:rPr>
                <w:b/>
                <w:bCs/>
                <w:color w:val="000000"/>
                <w:highlight w:val="green"/>
              </w:rPr>
              <w:t xml:space="preserve">Agreement  </w:t>
            </w:r>
          </w:p>
          <w:p w:rsidR="00D11E7A" w:rsidRDefault="00F1779F">
            <w:pPr>
              <w:spacing w:after="0"/>
              <w:jc w:val="left"/>
              <w:rPr>
                <w:rFonts w:eastAsia="宋体"/>
                <w:color w:val="FF0000"/>
                <w:lang w:val="en-US" w:eastAsia="zh-CN"/>
              </w:rPr>
            </w:pPr>
            <w:r>
              <w:t xml:space="preserve">Inter-slot frequency hopping pattern for PUSCH repetitions with DMRS bundling is determined based on physical slot index </w:t>
            </w:r>
            <w:r>
              <w:rPr>
                <w:color w:val="FF0000"/>
              </w:rPr>
              <w:t>and SFN</w:t>
            </w:r>
            <w:r>
              <w:t>.</w:t>
            </w:r>
          </w:p>
        </w:tc>
      </w:tr>
    </w:tbl>
    <w:p w:rsidR="00D11E7A" w:rsidRDefault="00F1779F">
      <w:pPr>
        <w:spacing w:beforeLines="100" w:before="36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However, two companies insisted that Understanding #1 is against the RAN1 agreement. In our view, this </w:t>
      </w:r>
      <w:r>
        <w:rPr>
          <w:rFonts w:hint="eastAsia"/>
          <w:lang w:val="en-US" w:eastAsia="zh-CN"/>
        </w:rPr>
        <w:t>could be arguable depending on companies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interpretation on the wording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based 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 the agreement. </w:t>
      </w:r>
    </w:p>
    <w:p w:rsidR="00D11E7A" w:rsidRDefault="003350C1">
      <w:pPr>
        <w:rPr>
          <w:lang w:val="en-US" w:eastAsia="zh-CN"/>
        </w:rPr>
      </w:pPr>
      <w:r>
        <w:rPr>
          <w:rFonts w:hint="eastAsia"/>
          <w:lang w:val="en-US" w:eastAsia="zh-CN"/>
        </w:rPr>
        <w:t>After in</w:t>
      </w:r>
      <w:r w:rsidR="00F1779F">
        <w:rPr>
          <w:rFonts w:hint="eastAsia"/>
          <w:lang w:val="en-US" w:eastAsia="zh-CN"/>
        </w:rPr>
        <w:t xml:space="preserve">tensive discussion in RAN1#109-e and RAN1#110, still no consensus has been reached. Considering either understanding has specification impacts, RAN decision is needed here. Otherwise, the feature of inter-slot FH for PUSCH with DMRS bundling would </w:t>
      </w:r>
      <w:r w:rsidR="00F1779F">
        <w:rPr>
          <w:rFonts w:hint="eastAsia"/>
          <w:lang w:val="en-US" w:eastAsia="zh-CN"/>
        </w:rPr>
        <w:t xml:space="preserve">be broken, which is not a desirable outcome. </w:t>
      </w:r>
    </w:p>
    <w:p w:rsidR="00D11E7A" w:rsidRDefault="00F1779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our view, we slightly prefer </w:t>
      </w:r>
      <w:r w:rsidR="003350C1">
        <w:rPr>
          <w:rFonts w:hint="eastAsia"/>
          <w:lang w:val="en-US" w:eastAsia="zh-CN"/>
        </w:rPr>
        <w:t>to follow the majority view, i.</w:t>
      </w:r>
      <w:r>
        <w:rPr>
          <w:rFonts w:hint="eastAsia"/>
          <w:lang w:val="en-US" w:eastAsia="zh-CN"/>
        </w:rPr>
        <w:t xml:space="preserve">e., Understanding#1, considering the technical benefits. As a result, the following is proposed. </w:t>
      </w:r>
    </w:p>
    <w:p w:rsidR="00D11E7A" w:rsidRDefault="00F1779F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1: RAN concludes that inter-slot freque</w:t>
      </w:r>
      <w:r>
        <w:rPr>
          <w:rFonts w:eastAsia="宋体" w:hint="eastAsia"/>
          <w:b/>
          <w:bCs/>
          <w:i/>
          <w:iCs/>
          <w:lang w:val="en-US" w:eastAsia="zh-CN"/>
        </w:rPr>
        <w:t>ncy hopping pattern for PUSCH repetitions with DMRS bundling is determined based on physical slot index and SFN.</w:t>
      </w:r>
    </w:p>
    <w:p w:rsidR="00D11E7A" w:rsidRDefault="00F1779F">
      <w:pPr>
        <w:numPr>
          <w:ilvl w:val="0"/>
          <w:numId w:val="5"/>
        </w:num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A Rel-17 CR to TS 38.214 based on the following text proposal is adopted.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11E7A">
        <w:tc>
          <w:tcPr>
            <w:tcW w:w="9571" w:type="dxa"/>
          </w:tcPr>
          <w:p w:rsidR="00D11E7A" w:rsidRDefault="00D11E7A">
            <w:pPr>
              <w:rPr>
                <w:lang w:val="en-US" w:eastAsia="zh-CN"/>
              </w:rPr>
            </w:pPr>
          </w:p>
          <w:p w:rsidR="00D11E7A" w:rsidRDefault="00F1779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Theme="minorEastAsia" w:hAnsi="Arial"/>
                <w:sz w:val="28"/>
              </w:rPr>
            </w:pPr>
            <w:bookmarkStart w:id="1" w:name="_Toc36645593"/>
            <w:bookmarkStart w:id="2" w:name="_Toc29673370"/>
            <w:bookmarkStart w:id="3" w:name="_Toc45810642"/>
            <w:bookmarkStart w:id="4" w:name="_Toc29674363"/>
            <w:bookmarkStart w:id="5" w:name="_Toc29673229"/>
            <w:bookmarkStart w:id="6" w:name="_Toc106695692"/>
            <w:r>
              <w:rPr>
                <w:rFonts w:ascii="Arial" w:eastAsiaTheme="minorEastAsia" w:hAnsi="Arial"/>
                <w:sz w:val="28"/>
              </w:rPr>
              <w:t>6.3.1</w:t>
            </w:r>
            <w:r>
              <w:rPr>
                <w:rFonts w:ascii="Arial" w:eastAsiaTheme="minorEastAsia" w:hAnsi="Arial"/>
                <w:sz w:val="28"/>
              </w:rPr>
              <w:tab/>
              <w:t>Frequency hopping for PUSCH repetition Type A</w:t>
            </w:r>
            <w:bookmarkEnd w:id="1"/>
            <w:bookmarkEnd w:id="2"/>
            <w:bookmarkEnd w:id="3"/>
            <w:bookmarkEnd w:id="4"/>
            <w:bookmarkEnd w:id="5"/>
            <w:r>
              <w:rPr>
                <w:rFonts w:ascii="Arial" w:eastAsiaTheme="minorEastAsia" w:hAnsi="Arial"/>
                <w:sz w:val="28"/>
              </w:rPr>
              <w:t xml:space="preserve"> and for TB proce</w:t>
            </w:r>
            <w:r>
              <w:rPr>
                <w:rFonts w:ascii="Arial" w:eastAsiaTheme="minorEastAsia" w:hAnsi="Arial"/>
                <w:sz w:val="28"/>
              </w:rPr>
              <w:t>ssing over multiple slots</w:t>
            </w:r>
            <w:bookmarkEnd w:id="6"/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after="180"/>
              <w:jc w:val="center"/>
              <w:textAlignment w:val="auto"/>
              <w:rPr>
                <w:rFonts w:ascii="New York" w:eastAsiaTheme="minorEastAsia" w:hAnsi="New York"/>
                <w:b/>
                <w:bCs/>
                <w:iCs/>
                <w:color w:val="FF0000"/>
              </w:rPr>
            </w:pPr>
            <w:r>
              <w:rPr>
                <w:rFonts w:ascii="New York" w:eastAsiaTheme="minorEastAsia" w:hAnsi="New York"/>
                <w:b/>
                <w:bCs/>
                <w:color w:val="FF0000"/>
              </w:rPr>
              <w:t>&lt; Unchanged text omitted &gt;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 w:line="280" w:lineRule="atLeast"/>
              <w:jc w:val="left"/>
              <w:textAlignment w:val="auto"/>
              <w:rPr>
                <w:rFonts w:ascii="New York" w:eastAsiaTheme="minorEastAsia" w:hAnsi="New York"/>
                <w:color w:val="000000"/>
              </w:rPr>
            </w:pPr>
            <w:r>
              <w:rPr>
                <w:rFonts w:ascii="New York" w:eastAsia="MS Mincho" w:hAnsi="New York"/>
                <w:iCs/>
                <w:color w:val="000000"/>
                <w:lang w:eastAsia="ja-JP"/>
              </w:rPr>
              <w:t xml:space="preserve">In case of inter-slot frequency hopping and when </w:t>
            </w:r>
            <w:r>
              <w:rPr>
                <w:rFonts w:ascii="New York" w:eastAsia="MS Mincho" w:hAnsi="New York"/>
                <w:i/>
                <w:color w:val="000000"/>
                <w:lang w:eastAsia="ja-JP"/>
              </w:rPr>
              <w:t>PUSCH-DMRS-Bundling</w:t>
            </w:r>
            <w:r>
              <w:rPr>
                <w:rFonts w:ascii="New York" w:eastAsia="MS Mincho" w:hAnsi="New York"/>
                <w:iCs/>
                <w:color w:val="000000"/>
                <w:lang w:eastAsia="ja-JP"/>
              </w:rPr>
              <w:t xml:space="preserve"> is enabled, </w:t>
            </w:r>
            <w:r>
              <w:rPr>
                <w:rFonts w:ascii="New York" w:eastAsia="MS Mincho" w:hAnsi="New York"/>
                <w:iCs/>
                <w:color w:val="000000" w:themeColor="text1"/>
              </w:rPr>
              <w:t xml:space="preserve">and when a PUSCH is not scheduled by RAR UL grant or DCI format 0_0 with CRC scrambled by TC-RNTI, </w:t>
            </w:r>
            <w:r>
              <w:rPr>
                <w:rFonts w:ascii="New York" w:eastAsia="MS Mincho" w:hAnsi="New York"/>
                <w:iCs/>
                <w:color w:val="000000"/>
                <w:lang w:eastAsia="ja-JP"/>
              </w:rPr>
              <w:t>t</w:t>
            </w:r>
            <w:r>
              <w:rPr>
                <w:rFonts w:ascii="New York" w:eastAsiaTheme="minorEastAsia" w:hAnsi="New York"/>
                <w:color w:val="000000"/>
              </w:rPr>
              <w:t xml:space="preserve">he starting RB during slot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/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color w:val="FF0000"/>
                      <w:lang w:val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s</m:t>
                  </m:r>
                  <m: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 w:hint="eastAsia"/>
                <w:color w:val="FF0000"/>
              </w:rPr>
              <w:t xml:space="preserve"> </w:t>
            </w:r>
            <w:r>
              <w:rPr>
                <w:rFonts w:ascii="New York" w:eastAsiaTheme="minorEastAsia" w:hAnsi="New York"/>
                <w:color w:val="000000"/>
              </w:rPr>
              <w:t xml:space="preserve">is given by: </w:t>
            </w:r>
          </w:p>
          <w:p w:rsidR="00D11E7A" w:rsidRDefault="00F1779F">
            <w:pPr>
              <w:keepLines/>
              <w:spacing w:before="120" w:after="180" w:line="280" w:lineRule="atLeast"/>
              <w:rPr>
                <w:rFonts w:ascii="New York" w:eastAsiaTheme="minorEastAsia" w:hAnsi="New York"/>
              </w:rPr>
            </w:pPr>
            <w:r>
              <w:rPr>
                <w:rFonts w:ascii="New York" w:eastAsiaTheme="minorEastAsia" w:hAnsi="New York"/>
              </w:rPr>
              <w:tab/>
            </w:r>
            <w:r>
              <w:rPr>
                <w:rFonts w:ascii="New York" w:eastAsiaTheme="minorEastAsia" w:hAnsi="New York"/>
                <w:strike/>
                <w:color w:val="FF0000"/>
              </w:rPr>
              <w:t>[</w:t>
            </w:r>
            <m:oMath>
              <m:sSub>
                <m:sSubPr>
                  <m:ctrlPr>
                    <w:rPr>
                      <w:rFonts w:ascii="Cambria Math" w:hAnsi="Cambria Math" w:cs="宋体"/>
                      <w:lang w:val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zh-CN"/>
                        </w:rPr>
                        <m:t>s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zh-CN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  <w:lang w:val="zh-CN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zh-CN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zh-CN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zh-CN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zh-CN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zh-CN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zh-CN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zh-CN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mod 2=1</m:t>
                      </m:r>
                    </m:den>
                  </m:f>
                </m:e>
              </m:d>
            </m:oMath>
            <w:r>
              <w:rPr>
                <w:rFonts w:ascii="New York" w:eastAsiaTheme="minorEastAsia" w:hAnsi="New York"/>
                <w:strike/>
                <w:color w:val="FF0000"/>
              </w:rPr>
              <w:t>]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 w:line="280" w:lineRule="atLeast"/>
              <w:jc w:val="left"/>
              <w:textAlignment w:val="auto"/>
              <w:rPr>
                <w:rFonts w:ascii="New York" w:eastAsiaTheme="minorEastAsia" w:hAnsi="New York"/>
                <w:color w:val="000000"/>
              </w:rPr>
            </w:pPr>
            <w:r>
              <w:rPr>
                <w:rFonts w:ascii="New York" w:eastAsiaTheme="minorEastAsia" w:hAnsi="New York"/>
                <w:color w:val="000000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/>
                <w:color w:val="000000"/>
              </w:rPr>
              <w:t xml:space="preserve"> is the current slot number within a system 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rFonts w:ascii="New York" w:eastAsiaTheme="minorEastAsia" w:hAnsi="New York"/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rFonts w:ascii="New York" w:eastAsiaTheme="minorEastAsia" w:hAnsi="New York"/>
                <w:bCs/>
                <w:iCs/>
              </w:rPr>
              <w:t xml:space="preserve"> is the </w:t>
            </w:r>
            <w:r>
              <w:rPr>
                <w:rFonts w:ascii="New York" w:eastAsiaTheme="minorEastAsia" w:hAnsi="New York"/>
              </w:rP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rFonts w:ascii="New York" w:eastAsiaTheme="minorEastAsia" w:hAnsi="New York" w:hint="eastAsia"/>
                <w:color w:val="FF0000"/>
                <w:u w:val="single"/>
              </w:rPr>
              <w:t xml:space="preserve"> </w:t>
            </w:r>
            <w:r>
              <w:rPr>
                <w:rFonts w:ascii="New York" w:eastAsiaTheme="minorEastAsia" w:hAnsi="New York"/>
              </w:rPr>
              <w:t>of the UL BWP that the PUSCH is transmi</w:t>
            </w:r>
            <w:r>
              <w:rPr>
                <w:rFonts w:ascii="New York" w:eastAsiaTheme="minorEastAsia" w:hAnsi="New York"/>
              </w:rPr>
              <w:t xml:space="preserve">tted on,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 w:cs="宋体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宋体"/>
                      <w:lang w:val="zh-CN"/>
                    </w:rPr>
                    <m:t>FH</m:t>
                  </m:r>
                </m:sub>
              </m:sSub>
            </m:oMath>
            <w:r>
              <w:rPr>
                <w:rFonts w:ascii="New York" w:eastAsiaTheme="minorEastAsia" w:hAnsi="New York"/>
              </w:rPr>
              <w:t xml:space="preserve"> is the value of the higher layer parameter </w:t>
            </w:r>
            <w:r>
              <w:rPr>
                <w:rFonts w:ascii="New York" w:eastAsia="等线" w:hAnsi="New York"/>
                <w:i/>
              </w:rPr>
              <w:t>PUSCH-Frequencyhopping-Interval</w:t>
            </w:r>
            <w:r>
              <w:rPr>
                <w:rFonts w:ascii="New York" w:eastAsiaTheme="minorEastAsia" w:hAnsi="New York"/>
              </w:rPr>
              <w:t xml:space="preserve">, </w:t>
            </w:r>
            <w:r>
              <w:rPr>
                <w:rFonts w:ascii="New York" w:eastAsiaTheme="minorEastAsia" w:hAnsi="New York"/>
                <w:color w:val="000000"/>
                <w:position w:val="-10"/>
              </w:rPr>
              <w:object w:dxaOrig="566" w:dyaOrig="2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15pt;height:14.6pt" o:ole="">
                  <v:imagedata r:id="rId9" o:title=""/>
                </v:shape>
                <o:OLEObject Type="Embed" ProgID="Equation.3" ShapeID="_x0000_i1025" DrawAspect="Content" ObjectID="_1723929817" r:id="rId10"/>
              </w:object>
            </w:r>
            <w:r>
              <w:rPr>
                <w:rFonts w:ascii="New York" w:eastAsiaTheme="minorEastAsia" w:hAnsi="New York"/>
                <w:color w:val="000000"/>
              </w:rPr>
              <w:t xml:space="preserve"> is the starting RB within the UL BWP, as calculated from the resource block assignment information of resource allocation type 1 (described in Clause 6.1.2.2.2) and</w:t>
            </w:r>
            <w:r>
              <w:rPr>
                <w:rFonts w:ascii="New York" w:eastAsiaTheme="minorEastAsia" w:hAnsi="New York"/>
                <w:color w:val="000000"/>
                <w:position w:val="-10"/>
              </w:rPr>
              <w:object w:dxaOrig="741" w:dyaOrig="291">
                <v:shape id="_x0000_i1026" type="#_x0000_t75" style="width:37.05pt;height:14.6pt" o:ole="">
                  <v:imagedata r:id="rId11" o:title=""/>
                </v:shape>
                <o:OLEObject Type="Embed" ProgID="Equation.3" ShapeID="_x0000_i1026" DrawAspect="Content" ObjectID="_1723929818" r:id="rId12"/>
              </w:object>
            </w:r>
            <w:r>
              <w:rPr>
                <w:rFonts w:ascii="New York" w:eastAsiaTheme="minorEastAsia" w:hAnsi="New York"/>
                <w:color w:val="000000"/>
              </w:rPr>
              <w:t>is the frequency offset in RBs between the two frequency hops.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/>
              <w:jc w:val="center"/>
              <w:textAlignment w:val="auto"/>
              <w:rPr>
                <w:rFonts w:ascii="New York" w:eastAsiaTheme="minorEastAsia" w:hAnsi="New York"/>
                <w:b/>
                <w:bCs/>
                <w:color w:val="FF0000"/>
              </w:rPr>
            </w:pPr>
            <w:r>
              <w:rPr>
                <w:rFonts w:ascii="New York" w:eastAsiaTheme="minorEastAsia" w:hAnsi="New York"/>
                <w:b/>
                <w:bCs/>
                <w:color w:val="FF0000"/>
              </w:rPr>
              <w:t xml:space="preserve">&lt; </w:t>
            </w:r>
            <w:r>
              <w:rPr>
                <w:rFonts w:ascii="New York" w:eastAsiaTheme="minorEastAsia" w:hAnsi="New York"/>
                <w:b/>
                <w:bCs/>
                <w:color w:val="FF0000"/>
              </w:rPr>
              <w:t>Unchanged text omitted &gt;</w:t>
            </w:r>
          </w:p>
          <w:p w:rsidR="00D11E7A" w:rsidRDefault="00F1779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Theme="minorEastAsia" w:hAnsi="Arial"/>
                <w:color w:val="000000" w:themeColor="text1"/>
                <w:sz w:val="28"/>
              </w:rPr>
            </w:pPr>
            <w:bookmarkStart w:id="7" w:name="_Toc45810643"/>
            <w:bookmarkStart w:id="8" w:name="_Toc29674364"/>
            <w:bookmarkStart w:id="9" w:name="_Toc29673371"/>
            <w:bookmarkStart w:id="10" w:name="_Toc106695693"/>
            <w:bookmarkStart w:id="11" w:name="_Toc36645594"/>
            <w:bookmarkStart w:id="12" w:name="_Toc29673230"/>
            <w:r>
              <w:rPr>
                <w:rFonts w:ascii="Arial" w:eastAsiaTheme="minorEastAsia" w:hAnsi="Arial"/>
                <w:color w:val="000000" w:themeColor="text1"/>
                <w:sz w:val="28"/>
              </w:rPr>
              <w:t>6.3.2</w:t>
            </w:r>
            <w:r>
              <w:rPr>
                <w:rFonts w:ascii="Arial" w:eastAsiaTheme="minorEastAsia" w:hAnsi="Arial"/>
                <w:color w:val="000000" w:themeColor="text1"/>
                <w:sz w:val="28"/>
              </w:rPr>
              <w:tab/>
              <w:t>Frequency hopping for PUSCH repetition Type B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/>
              <w:jc w:val="center"/>
              <w:textAlignment w:val="auto"/>
              <w:rPr>
                <w:rFonts w:ascii="New York" w:eastAsiaTheme="minorEastAsia" w:hAnsi="New York"/>
                <w:b/>
                <w:bCs/>
                <w:color w:val="FF0000"/>
              </w:rPr>
            </w:pPr>
            <w:r>
              <w:rPr>
                <w:rFonts w:ascii="New York" w:eastAsiaTheme="minorEastAsia" w:hAnsi="New York"/>
                <w:b/>
                <w:bCs/>
                <w:color w:val="FF0000"/>
              </w:rPr>
              <w:t>&lt; Unchanged text omitted &gt;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 w:line="280" w:lineRule="atLeast"/>
              <w:jc w:val="left"/>
              <w:textAlignment w:val="auto"/>
              <w:rPr>
                <w:rFonts w:ascii="New York" w:eastAsiaTheme="minorEastAsia" w:hAnsi="New York"/>
                <w:color w:val="000000" w:themeColor="text1"/>
              </w:rPr>
            </w:pPr>
            <w:r>
              <w:rPr>
                <w:rFonts w:ascii="New York" w:eastAsia="MS Mincho" w:hAnsi="New York"/>
                <w:iCs/>
                <w:color w:val="000000" w:themeColor="text1"/>
                <w:lang w:eastAsia="ja-JP"/>
              </w:rPr>
              <w:t xml:space="preserve">In case of inter-slot frequency hopping </w:t>
            </w:r>
            <w:r>
              <w:rPr>
                <w:rFonts w:ascii="New York" w:eastAsia="MS Mincho" w:hAnsi="New York"/>
                <w:color w:val="FF0000"/>
                <w:u w:val="single"/>
              </w:rPr>
              <w:t xml:space="preserve">and when </w:t>
            </w:r>
            <w:r>
              <w:rPr>
                <w:rFonts w:ascii="New York" w:eastAsia="MS Mincho" w:hAnsi="New York"/>
                <w:i/>
                <w:iCs/>
                <w:color w:val="FF0000"/>
                <w:u w:val="single"/>
              </w:rPr>
              <w:t>PUSCH-DMRS-Bundling</w:t>
            </w:r>
            <w:r>
              <w:rPr>
                <w:rFonts w:ascii="New York" w:eastAsia="MS Mincho" w:hAnsi="New York"/>
                <w:color w:val="FF0000"/>
                <w:u w:val="single"/>
              </w:rPr>
              <w:t xml:space="preserve"> is not enabled</w:t>
            </w:r>
            <w:r>
              <w:rPr>
                <w:rFonts w:ascii="New York" w:eastAsia="MS Mincho" w:hAnsi="New York"/>
                <w:iCs/>
                <w:color w:val="FF0000"/>
                <w:u w:val="single"/>
                <w:lang w:eastAsia="ja-JP"/>
              </w:rPr>
              <w:t>,</w:t>
            </w:r>
            <w:r>
              <w:rPr>
                <w:rFonts w:ascii="New York" w:eastAsia="MS Mincho" w:hAnsi="New York"/>
                <w:iCs/>
                <w:color w:val="000000" w:themeColor="text1"/>
                <w:lang w:eastAsia="ja-JP"/>
              </w:rPr>
              <w:t xml:space="preserve"> t</w:t>
            </w:r>
            <w:r>
              <w:rPr>
                <w:rFonts w:ascii="New York" w:eastAsiaTheme="minorEastAsia" w:hAnsi="New York"/>
                <w:color w:val="000000" w:themeColor="text1"/>
              </w:rPr>
              <w:t xml:space="preserve">he starting RB during slot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/>
                <w:color w:val="000000" w:themeColor="text1"/>
              </w:rPr>
              <w:t xml:space="preserve"> follows that of inter-slot frequency hopping for PUSCH Repetition Type A in Clause 6.3.1.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 w:line="280" w:lineRule="atLeast"/>
              <w:jc w:val="left"/>
              <w:textAlignment w:val="auto"/>
              <w:rPr>
                <w:rFonts w:ascii="New York" w:eastAsiaTheme="minorEastAsia" w:hAnsi="New York"/>
                <w:color w:val="FF0000"/>
                <w:u w:val="single"/>
              </w:rPr>
            </w:pPr>
            <w:r>
              <w:rPr>
                <w:rFonts w:ascii="New York" w:eastAsia="MS Mincho" w:hAnsi="New York"/>
                <w:iCs/>
                <w:color w:val="FF0000"/>
                <w:u w:val="single"/>
                <w:lang w:eastAsia="ja-JP"/>
              </w:rPr>
              <w:t xml:space="preserve">In case of inter-slot frequency hopping </w:t>
            </w:r>
            <w:r>
              <w:rPr>
                <w:rFonts w:ascii="New York" w:eastAsia="MS Mincho" w:hAnsi="New York"/>
                <w:color w:val="FF0000"/>
                <w:u w:val="single"/>
              </w:rPr>
              <w:t xml:space="preserve">and when </w:t>
            </w:r>
            <w:r>
              <w:rPr>
                <w:rFonts w:ascii="New York" w:eastAsia="MS Mincho" w:hAnsi="New York"/>
                <w:i/>
                <w:iCs/>
                <w:color w:val="FF0000"/>
                <w:u w:val="single"/>
              </w:rPr>
              <w:t>PUSCH-DMRS-Bundling</w:t>
            </w:r>
            <w:r>
              <w:rPr>
                <w:rFonts w:ascii="New York" w:eastAsia="MS Mincho" w:hAnsi="New York"/>
                <w:color w:val="FF0000"/>
                <w:u w:val="single"/>
              </w:rPr>
              <w:t xml:space="preserve"> is enabled</w:t>
            </w:r>
            <w:r>
              <w:rPr>
                <w:rFonts w:ascii="New York" w:eastAsia="MS Mincho" w:hAnsi="New York"/>
                <w:iCs/>
                <w:color w:val="FF0000"/>
                <w:u w:val="single"/>
                <w:lang w:eastAsia="ja-JP"/>
              </w:rPr>
              <w:t>, t</w:t>
            </w:r>
            <w:r>
              <w:rPr>
                <w:rFonts w:ascii="New York" w:eastAsiaTheme="minorEastAsia" w:hAnsi="New York"/>
                <w:color w:val="FF0000"/>
                <w:u w:val="single"/>
              </w:rPr>
              <w:t xml:space="preserve">he starting RB during slot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/>
                <w:color w:val="FF0000"/>
                <w:u w:val="single"/>
              </w:rPr>
              <w:t xml:space="preserve"> follows that of inter-slot frequency hopping f</w:t>
            </w:r>
            <w:r>
              <w:rPr>
                <w:rFonts w:ascii="New York" w:eastAsiaTheme="minorEastAsia" w:hAnsi="New York"/>
                <w:color w:val="FF0000"/>
                <w:u w:val="single"/>
              </w:rPr>
              <w:t>or PUSCH Repetition Type A in Clause 6.3.1.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after="18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ascii="New York" w:eastAsiaTheme="minorEastAsia" w:hAnsi="New York"/>
                <w:b/>
                <w:bCs/>
                <w:color w:val="FF0000"/>
              </w:rPr>
              <w:t>&lt; Unchanged text omitted &gt;</w:t>
            </w:r>
          </w:p>
        </w:tc>
      </w:tr>
    </w:tbl>
    <w:p w:rsidR="00D11E7A" w:rsidRDefault="00D11E7A">
      <w:pPr>
        <w:rPr>
          <w:rFonts w:eastAsia="宋体"/>
          <w:b/>
          <w:bCs/>
          <w:i/>
          <w:iCs/>
          <w:lang w:val="en-US" w:eastAsia="zh-CN"/>
        </w:rPr>
      </w:pPr>
    </w:p>
    <w:p w:rsidR="00D11E7A" w:rsidRDefault="00F1779F">
      <w:pPr>
        <w:pStyle w:val="1"/>
        <w:spacing w:beforeLines="0" w:afterLines="50" w:after="180"/>
      </w:pPr>
      <w:r>
        <w:rPr>
          <w:rFonts w:hint="eastAsia"/>
        </w:rPr>
        <w:lastRenderedPageBreak/>
        <w:t>Conclusion</w:t>
      </w:r>
    </w:p>
    <w:p w:rsidR="00D11E7A" w:rsidRDefault="00F1779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analysis given above, we have the following proposal:</w:t>
      </w:r>
    </w:p>
    <w:p w:rsidR="00D11E7A" w:rsidRDefault="00F1779F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1: RAN concludes that inter-slot frequency hopping pattern for PUSCH repetitions with DMRS </w:t>
      </w:r>
      <w:r>
        <w:rPr>
          <w:rFonts w:eastAsia="宋体" w:hint="eastAsia"/>
          <w:b/>
          <w:bCs/>
          <w:i/>
          <w:iCs/>
          <w:lang w:val="en-US" w:eastAsia="zh-CN"/>
        </w:rPr>
        <w:t>bundling is determined based on physical slot index and SFN.</w:t>
      </w:r>
    </w:p>
    <w:p w:rsidR="00D11E7A" w:rsidRDefault="00F1779F">
      <w:pPr>
        <w:numPr>
          <w:ilvl w:val="0"/>
          <w:numId w:val="5"/>
        </w:num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A Rel-17 CR to TS 38.214 based on the following text proposal is adopted.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11E7A">
        <w:tc>
          <w:tcPr>
            <w:tcW w:w="9571" w:type="dxa"/>
          </w:tcPr>
          <w:p w:rsidR="00D11E7A" w:rsidRDefault="00D11E7A">
            <w:pPr>
              <w:rPr>
                <w:lang w:val="en-US" w:eastAsia="zh-CN"/>
              </w:rPr>
            </w:pPr>
          </w:p>
          <w:p w:rsidR="00D11E7A" w:rsidRDefault="00F1779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Theme="minorEastAsia" w:hAnsi="Arial"/>
                <w:sz w:val="28"/>
              </w:rPr>
            </w:pPr>
            <w:r>
              <w:rPr>
                <w:rFonts w:ascii="Arial" w:eastAsiaTheme="minorEastAsia" w:hAnsi="Arial"/>
                <w:sz w:val="28"/>
              </w:rPr>
              <w:t>6.3.1</w:t>
            </w:r>
            <w:r>
              <w:rPr>
                <w:rFonts w:ascii="Arial" w:eastAsiaTheme="minorEastAsia" w:hAnsi="Arial"/>
                <w:sz w:val="28"/>
              </w:rPr>
              <w:tab/>
              <w:t>Frequency hopping for PUSCH repetition Type A and for TB processing over multiple slots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after="180"/>
              <w:jc w:val="center"/>
              <w:textAlignment w:val="auto"/>
              <w:rPr>
                <w:rFonts w:ascii="New York" w:eastAsiaTheme="minorEastAsia" w:hAnsi="New York"/>
                <w:b/>
                <w:bCs/>
                <w:iCs/>
                <w:color w:val="FF0000"/>
              </w:rPr>
            </w:pPr>
            <w:r>
              <w:rPr>
                <w:rFonts w:ascii="New York" w:eastAsiaTheme="minorEastAsia" w:hAnsi="New York"/>
                <w:b/>
                <w:bCs/>
                <w:color w:val="FF0000"/>
              </w:rPr>
              <w:t>&lt; Unchanged text omitted &gt;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 w:line="280" w:lineRule="atLeast"/>
              <w:jc w:val="left"/>
              <w:textAlignment w:val="auto"/>
              <w:rPr>
                <w:rFonts w:ascii="New York" w:eastAsiaTheme="minorEastAsia" w:hAnsi="New York"/>
                <w:color w:val="000000"/>
              </w:rPr>
            </w:pPr>
            <w:r>
              <w:rPr>
                <w:rFonts w:ascii="New York" w:eastAsia="MS Mincho" w:hAnsi="New York"/>
                <w:iCs/>
                <w:color w:val="000000"/>
                <w:lang w:eastAsia="ja-JP"/>
              </w:rPr>
              <w:t xml:space="preserve">In case of inter-slot frequency hopping and when </w:t>
            </w:r>
            <w:r>
              <w:rPr>
                <w:rFonts w:ascii="New York" w:eastAsia="MS Mincho" w:hAnsi="New York"/>
                <w:i/>
                <w:color w:val="000000"/>
                <w:lang w:eastAsia="ja-JP"/>
              </w:rPr>
              <w:t>PUSCH-DMRS-Bundling</w:t>
            </w:r>
            <w:r>
              <w:rPr>
                <w:rFonts w:ascii="New York" w:eastAsia="MS Mincho" w:hAnsi="New York"/>
                <w:iCs/>
                <w:color w:val="000000"/>
                <w:lang w:eastAsia="ja-JP"/>
              </w:rPr>
              <w:t xml:space="preserve"> is enabled, </w:t>
            </w:r>
            <w:r>
              <w:rPr>
                <w:rFonts w:ascii="New York" w:eastAsia="MS Mincho" w:hAnsi="New York"/>
                <w:iCs/>
                <w:color w:val="000000" w:themeColor="text1"/>
              </w:rPr>
              <w:t xml:space="preserve">and when a PUSCH is not scheduled by RAR UL grant or DCI format 0_0 with CRC scrambled by TC-RNTI, </w:t>
            </w:r>
            <w:r>
              <w:rPr>
                <w:rFonts w:ascii="New York" w:eastAsia="MS Mincho" w:hAnsi="New York"/>
                <w:iCs/>
                <w:color w:val="000000"/>
                <w:lang w:eastAsia="ja-JP"/>
              </w:rPr>
              <w:t>t</w:t>
            </w:r>
            <w:r>
              <w:rPr>
                <w:rFonts w:ascii="New York" w:eastAsiaTheme="minorEastAsia" w:hAnsi="New York"/>
                <w:color w:val="000000"/>
              </w:rPr>
              <w:t xml:space="preserve">he starting RB during slot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/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color w:val="FF0000"/>
                      <w:lang w:val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s</m:t>
                  </m:r>
                  <m: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 w:hint="eastAsia"/>
                <w:color w:val="FF0000"/>
              </w:rPr>
              <w:t xml:space="preserve"> </w:t>
            </w:r>
            <w:r>
              <w:rPr>
                <w:rFonts w:ascii="New York" w:eastAsiaTheme="minorEastAsia" w:hAnsi="New York"/>
                <w:color w:val="000000"/>
              </w:rPr>
              <w:t xml:space="preserve">is given by: </w:t>
            </w:r>
          </w:p>
          <w:p w:rsidR="00D11E7A" w:rsidRDefault="00F1779F">
            <w:pPr>
              <w:keepLines/>
              <w:spacing w:before="120" w:after="180" w:line="280" w:lineRule="atLeast"/>
              <w:rPr>
                <w:rFonts w:ascii="New York" w:eastAsiaTheme="minorEastAsia" w:hAnsi="New York"/>
              </w:rPr>
            </w:pPr>
            <w:r>
              <w:rPr>
                <w:rFonts w:ascii="New York" w:eastAsiaTheme="minorEastAsia" w:hAnsi="New York"/>
              </w:rPr>
              <w:tab/>
            </w:r>
            <w:r>
              <w:rPr>
                <w:rFonts w:ascii="New York" w:eastAsiaTheme="minorEastAsia" w:hAnsi="New York"/>
                <w:strike/>
                <w:color w:val="FF0000"/>
              </w:rPr>
              <w:t>[</w:t>
            </w:r>
            <m:oMath>
              <m:sSub>
                <m:sSubPr>
                  <m:ctrlPr>
                    <w:rPr>
                      <w:rFonts w:ascii="Cambria Math" w:hAnsi="Cambria Math" w:cs="宋体"/>
                      <w:lang w:val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zh-CN"/>
                        </w:rPr>
                        <m:t>s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zh-CN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  <w:lang w:val="zh-CN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zh-CN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zh-CN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zh-CN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zh-CN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zh-CN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zh-CN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zh-CN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mod 2=1</m:t>
                      </m:r>
                    </m:den>
                  </m:f>
                </m:e>
              </m:d>
            </m:oMath>
            <w:r>
              <w:rPr>
                <w:rFonts w:ascii="New York" w:eastAsiaTheme="minorEastAsia" w:hAnsi="New York"/>
                <w:strike/>
                <w:color w:val="FF0000"/>
              </w:rPr>
              <w:t>]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 w:line="280" w:lineRule="atLeast"/>
              <w:jc w:val="left"/>
              <w:textAlignment w:val="auto"/>
              <w:rPr>
                <w:rFonts w:ascii="New York" w:eastAsiaTheme="minorEastAsia" w:hAnsi="New York"/>
                <w:color w:val="000000"/>
              </w:rPr>
            </w:pPr>
            <w:r>
              <w:rPr>
                <w:rFonts w:ascii="New York" w:eastAsiaTheme="minorEastAsia" w:hAnsi="New York"/>
                <w:color w:val="000000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/>
                <w:color w:val="000000"/>
              </w:rPr>
              <w:t xml:space="preserve"> is the current slot number within a system 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rFonts w:ascii="New York" w:eastAsiaTheme="minorEastAsia" w:hAnsi="New York"/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rFonts w:ascii="New York" w:eastAsiaTheme="minorEastAsia" w:hAnsi="New York"/>
                <w:bCs/>
                <w:iCs/>
              </w:rPr>
              <w:t xml:space="preserve"> is the </w:t>
            </w:r>
            <w:r>
              <w:rPr>
                <w:rFonts w:ascii="New York" w:eastAsiaTheme="minorEastAsia" w:hAnsi="New York"/>
              </w:rP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rFonts w:ascii="New York" w:eastAsiaTheme="minorEastAsia" w:hAnsi="New York" w:hint="eastAsia"/>
                <w:color w:val="FF0000"/>
                <w:u w:val="single"/>
              </w:rPr>
              <w:t xml:space="preserve"> </w:t>
            </w:r>
            <w:r>
              <w:rPr>
                <w:rFonts w:ascii="New York" w:eastAsiaTheme="minorEastAsia" w:hAnsi="New York"/>
              </w:rP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 w:cs="宋体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宋体"/>
                      <w:lang w:val="zh-CN"/>
                    </w:rPr>
                    <m:t>FH</m:t>
                  </m:r>
                </m:sub>
              </m:sSub>
            </m:oMath>
            <w:r>
              <w:rPr>
                <w:rFonts w:ascii="New York" w:eastAsiaTheme="minorEastAsia" w:hAnsi="New York"/>
              </w:rPr>
              <w:t xml:space="preserve"> is the value of the higher layer parameter </w:t>
            </w:r>
            <w:r>
              <w:rPr>
                <w:rFonts w:ascii="New York" w:eastAsia="等线" w:hAnsi="New York"/>
                <w:i/>
              </w:rPr>
              <w:t>PU</w:t>
            </w:r>
            <w:r>
              <w:rPr>
                <w:rFonts w:ascii="New York" w:eastAsia="等线" w:hAnsi="New York"/>
                <w:i/>
              </w:rPr>
              <w:t>SCH-Frequencyhopping-Interval</w:t>
            </w:r>
            <w:r>
              <w:rPr>
                <w:rFonts w:ascii="New York" w:eastAsiaTheme="minorEastAsia" w:hAnsi="New York"/>
              </w:rPr>
              <w:t xml:space="preserve">, </w:t>
            </w:r>
            <w:r>
              <w:rPr>
                <w:rFonts w:ascii="New York" w:eastAsiaTheme="minorEastAsia" w:hAnsi="New York"/>
                <w:color w:val="000000"/>
                <w:position w:val="-10"/>
              </w:rPr>
              <w:object w:dxaOrig="566" w:dyaOrig="291">
                <v:shape id="_x0000_i1027" type="#_x0000_t75" style="width:28.15pt;height:14.6pt" o:ole="">
                  <v:imagedata r:id="rId9" o:title=""/>
                </v:shape>
                <o:OLEObject Type="Embed" ProgID="Equation.3" ShapeID="_x0000_i1027" DrawAspect="Content" ObjectID="_1723929819" r:id="rId13"/>
              </w:object>
            </w:r>
            <w:r>
              <w:rPr>
                <w:rFonts w:ascii="New York" w:eastAsiaTheme="minorEastAsia" w:hAnsi="New York"/>
                <w:color w:val="000000"/>
              </w:rPr>
              <w:t xml:space="preserve"> is the starting RB within the UL BWP, as calculated from the resource block assignment information of resource allocation type 1 (described in Clause 6.1.2.2.2) and</w:t>
            </w:r>
            <w:r>
              <w:rPr>
                <w:rFonts w:ascii="New York" w:eastAsiaTheme="minorEastAsia" w:hAnsi="New York"/>
                <w:color w:val="000000"/>
                <w:position w:val="-10"/>
              </w:rPr>
              <w:object w:dxaOrig="741" w:dyaOrig="291">
                <v:shape id="_x0000_i1028" type="#_x0000_t75" style="width:37.05pt;height:14.6pt" o:ole="">
                  <v:imagedata r:id="rId11" o:title=""/>
                </v:shape>
                <o:OLEObject Type="Embed" ProgID="Equation.3" ShapeID="_x0000_i1028" DrawAspect="Content" ObjectID="_1723929820" r:id="rId14"/>
              </w:object>
            </w:r>
            <w:r>
              <w:rPr>
                <w:rFonts w:ascii="New York" w:eastAsiaTheme="minorEastAsia" w:hAnsi="New York"/>
                <w:color w:val="000000"/>
              </w:rPr>
              <w:t>is the frequency</w:t>
            </w:r>
            <w:r>
              <w:rPr>
                <w:rFonts w:ascii="New York" w:eastAsiaTheme="minorEastAsia" w:hAnsi="New York"/>
                <w:color w:val="000000"/>
              </w:rPr>
              <w:t xml:space="preserve"> offset in RBs between the two frequency hops.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/>
              <w:jc w:val="center"/>
              <w:textAlignment w:val="auto"/>
              <w:rPr>
                <w:rFonts w:ascii="New York" w:eastAsiaTheme="minorEastAsia" w:hAnsi="New York"/>
                <w:b/>
                <w:bCs/>
                <w:color w:val="FF0000"/>
              </w:rPr>
            </w:pPr>
            <w:r>
              <w:rPr>
                <w:rFonts w:ascii="New York" w:eastAsiaTheme="minorEastAsia" w:hAnsi="New York"/>
                <w:b/>
                <w:bCs/>
                <w:color w:val="FF0000"/>
              </w:rPr>
              <w:t>&lt; Unchanged text omitted &gt;</w:t>
            </w:r>
          </w:p>
          <w:p w:rsidR="00D11E7A" w:rsidRDefault="00F1779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Theme="minorEastAsia" w:hAnsi="Arial"/>
                <w:color w:val="000000" w:themeColor="text1"/>
                <w:sz w:val="28"/>
              </w:rPr>
            </w:pPr>
            <w:r>
              <w:rPr>
                <w:rFonts w:ascii="Arial" w:eastAsiaTheme="minorEastAsia" w:hAnsi="Arial"/>
                <w:color w:val="000000" w:themeColor="text1"/>
                <w:sz w:val="28"/>
              </w:rPr>
              <w:t>6.3.2</w:t>
            </w:r>
            <w:r>
              <w:rPr>
                <w:rFonts w:ascii="Arial" w:eastAsiaTheme="minorEastAsia" w:hAnsi="Arial"/>
                <w:color w:val="000000" w:themeColor="text1"/>
                <w:sz w:val="28"/>
              </w:rPr>
              <w:tab/>
              <w:t>Frequency hopping for PUSCH repetition Type B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/>
              <w:jc w:val="center"/>
              <w:textAlignment w:val="auto"/>
              <w:rPr>
                <w:rFonts w:ascii="New York" w:eastAsiaTheme="minorEastAsia" w:hAnsi="New York"/>
                <w:b/>
                <w:bCs/>
                <w:color w:val="FF0000"/>
              </w:rPr>
            </w:pPr>
            <w:r>
              <w:rPr>
                <w:rFonts w:ascii="New York" w:eastAsiaTheme="minorEastAsia" w:hAnsi="New York"/>
                <w:b/>
                <w:bCs/>
                <w:color w:val="FF0000"/>
              </w:rPr>
              <w:t>&lt; Unchanged text omitted &gt;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 w:line="280" w:lineRule="atLeast"/>
              <w:jc w:val="left"/>
              <w:textAlignment w:val="auto"/>
              <w:rPr>
                <w:rFonts w:ascii="New York" w:eastAsiaTheme="minorEastAsia" w:hAnsi="New York"/>
                <w:color w:val="000000" w:themeColor="text1"/>
              </w:rPr>
            </w:pPr>
            <w:r>
              <w:rPr>
                <w:rFonts w:ascii="New York" w:eastAsia="MS Mincho" w:hAnsi="New York"/>
                <w:iCs/>
                <w:color w:val="000000" w:themeColor="text1"/>
                <w:lang w:eastAsia="ja-JP"/>
              </w:rPr>
              <w:t xml:space="preserve">In case of inter-slot frequency hopping </w:t>
            </w:r>
            <w:r>
              <w:rPr>
                <w:rFonts w:ascii="New York" w:eastAsia="MS Mincho" w:hAnsi="New York"/>
                <w:color w:val="FF0000"/>
                <w:u w:val="single"/>
              </w:rPr>
              <w:t xml:space="preserve">and when </w:t>
            </w:r>
            <w:r>
              <w:rPr>
                <w:rFonts w:ascii="New York" w:eastAsia="MS Mincho" w:hAnsi="New York"/>
                <w:i/>
                <w:iCs/>
                <w:color w:val="FF0000"/>
                <w:u w:val="single"/>
              </w:rPr>
              <w:t>PUSCH-DMRS-Bundling</w:t>
            </w:r>
            <w:r>
              <w:rPr>
                <w:rFonts w:ascii="New York" w:eastAsia="MS Mincho" w:hAnsi="New York"/>
                <w:color w:val="FF0000"/>
                <w:u w:val="single"/>
              </w:rPr>
              <w:t xml:space="preserve"> is not enabled</w:t>
            </w:r>
            <w:r>
              <w:rPr>
                <w:rFonts w:ascii="New York" w:eastAsia="MS Mincho" w:hAnsi="New York"/>
                <w:iCs/>
                <w:color w:val="FF0000"/>
                <w:u w:val="single"/>
                <w:lang w:eastAsia="ja-JP"/>
              </w:rPr>
              <w:t>,</w:t>
            </w:r>
            <w:r>
              <w:rPr>
                <w:rFonts w:ascii="New York" w:eastAsia="MS Mincho" w:hAnsi="New York"/>
                <w:iCs/>
                <w:color w:val="000000" w:themeColor="text1"/>
                <w:lang w:eastAsia="ja-JP"/>
              </w:rPr>
              <w:t xml:space="preserve"> t</w:t>
            </w:r>
            <w:r>
              <w:rPr>
                <w:rFonts w:ascii="New York" w:eastAsiaTheme="minorEastAsia" w:hAnsi="New York"/>
                <w:color w:val="000000" w:themeColor="text1"/>
              </w:rPr>
              <w:t xml:space="preserve">he starting RB during slot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/>
                <w:color w:val="000000" w:themeColor="text1"/>
              </w:rPr>
              <w:t xml:space="preserve"> follows that of inter-slot frequency hopping for PUSCH Repetition Type A in Clause 6.3.1.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before="120" w:after="180" w:line="280" w:lineRule="atLeast"/>
              <w:jc w:val="left"/>
              <w:textAlignment w:val="auto"/>
              <w:rPr>
                <w:rFonts w:ascii="New York" w:eastAsiaTheme="minorEastAsia" w:hAnsi="New York"/>
                <w:color w:val="FF0000"/>
                <w:u w:val="single"/>
              </w:rPr>
            </w:pPr>
            <w:r>
              <w:rPr>
                <w:rFonts w:ascii="New York" w:eastAsia="MS Mincho" w:hAnsi="New York"/>
                <w:iCs/>
                <w:color w:val="FF0000"/>
                <w:u w:val="single"/>
                <w:lang w:eastAsia="ja-JP"/>
              </w:rPr>
              <w:t xml:space="preserve">In case of inter-slot frequency hopping </w:t>
            </w:r>
            <w:r>
              <w:rPr>
                <w:rFonts w:ascii="New York" w:eastAsia="MS Mincho" w:hAnsi="New York"/>
                <w:color w:val="FF0000"/>
                <w:u w:val="single"/>
              </w:rPr>
              <w:t xml:space="preserve">and when </w:t>
            </w:r>
            <w:r>
              <w:rPr>
                <w:rFonts w:ascii="New York" w:eastAsia="MS Mincho" w:hAnsi="New York"/>
                <w:i/>
                <w:iCs/>
                <w:color w:val="FF0000"/>
                <w:u w:val="single"/>
              </w:rPr>
              <w:t>PUSCH-DMRS-Bundling</w:t>
            </w:r>
            <w:r>
              <w:rPr>
                <w:rFonts w:ascii="New York" w:eastAsia="MS Mincho" w:hAnsi="New York"/>
                <w:color w:val="FF0000"/>
                <w:u w:val="single"/>
              </w:rPr>
              <w:t xml:space="preserve"> is enabled</w:t>
            </w:r>
            <w:r>
              <w:rPr>
                <w:rFonts w:ascii="New York" w:eastAsia="MS Mincho" w:hAnsi="New York"/>
                <w:iCs/>
                <w:color w:val="FF0000"/>
                <w:u w:val="single"/>
                <w:lang w:eastAsia="ja-JP"/>
              </w:rPr>
              <w:t>, t</w:t>
            </w:r>
            <w:r>
              <w:rPr>
                <w:rFonts w:ascii="New York" w:eastAsiaTheme="minorEastAsia" w:hAnsi="New York"/>
                <w:color w:val="FF0000"/>
                <w:u w:val="single"/>
              </w:rPr>
              <w:t xml:space="preserve">he starting RB during slot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μ</m:t>
                  </m:r>
                </m:sup>
              </m:sSubSup>
            </m:oMath>
            <w:r>
              <w:rPr>
                <w:rFonts w:ascii="New York" w:eastAsiaTheme="minorEastAsia" w:hAnsi="New York"/>
                <w:color w:val="FF0000"/>
                <w:u w:val="single"/>
              </w:rPr>
              <w:t xml:space="preserve"> follows that </w:t>
            </w:r>
            <w:r>
              <w:rPr>
                <w:rFonts w:ascii="New York" w:eastAsiaTheme="minorEastAsia" w:hAnsi="New York"/>
                <w:color w:val="FF0000"/>
                <w:u w:val="single"/>
              </w:rPr>
              <w:t>of inter-slot frequency hopping for PUSCH Repetition Type A in Clause 6.3.1.</w:t>
            </w:r>
          </w:p>
          <w:p w:rsidR="00D11E7A" w:rsidRDefault="00F1779F">
            <w:pPr>
              <w:overflowPunct/>
              <w:autoSpaceDE/>
              <w:autoSpaceDN/>
              <w:adjustRightInd/>
              <w:snapToGrid/>
              <w:spacing w:after="18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ascii="New York" w:eastAsiaTheme="minorEastAsia" w:hAnsi="New York"/>
                <w:b/>
                <w:bCs/>
                <w:color w:val="FF0000"/>
              </w:rPr>
              <w:t>&lt; Unchanged text omitted &gt;</w:t>
            </w:r>
          </w:p>
        </w:tc>
      </w:tr>
    </w:tbl>
    <w:p w:rsidR="00D11E7A" w:rsidRDefault="00F1779F">
      <w:pPr>
        <w:pStyle w:val="1"/>
        <w:spacing w:before="180"/>
      </w:pPr>
      <w:r>
        <w:rPr>
          <w:rFonts w:hint="eastAsia"/>
        </w:rPr>
        <w:t>R</w:t>
      </w:r>
      <w:r>
        <w:t>eference</w:t>
      </w:r>
    </w:p>
    <w:p w:rsidR="00D11E7A" w:rsidRDefault="00F1779F">
      <w:pPr>
        <w:pStyle w:val="References"/>
        <w:rPr>
          <w:szCs w:val="15"/>
          <w:lang w:eastAsia="ja-JP"/>
        </w:rPr>
      </w:pPr>
      <w:r>
        <w:rPr>
          <w:szCs w:val="15"/>
          <w:lang w:eastAsia="zh-CN"/>
        </w:rPr>
        <w:t>3GPP RAN#</w:t>
      </w:r>
      <w:r>
        <w:rPr>
          <w:rFonts w:hint="eastAsia"/>
          <w:szCs w:val="15"/>
          <w:lang w:eastAsia="zh-CN"/>
        </w:rPr>
        <w:t>9</w:t>
      </w:r>
      <w:r>
        <w:rPr>
          <w:rFonts w:hint="eastAsia"/>
          <w:szCs w:val="15"/>
          <w:lang w:eastAsia="zh-CN"/>
        </w:rPr>
        <w:t>2</w:t>
      </w:r>
      <w:r>
        <w:rPr>
          <w:rFonts w:hint="eastAsia"/>
          <w:szCs w:val="15"/>
          <w:lang w:eastAsia="zh-CN"/>
        </w:rPr>
        <w:t>-</w:t>
      </w:r>
      <w:r>
        <w:rPr>
          <w:szCs w:val="15"/>
          <w:lang w:eastAsia="zh-CN"/>
        </w:rPr>
        <w:t>e, RP-211566</w:t>
      </w:r>
      <w:r>
        <w:rPr>
          <w:rFonts w:hint="eastAsia"/>
          <w:szCs w:val="15"/>
          <w:lang w:eastAsia="zh-CN"/>
        </w:rPr>
        <w:t xml:space="preserve"> </w:t>
      </w:r>
      <w:r>
        <w:rPr>
          <w:rFonts w:hint="eastAsia"/>
          <w:szCs w:val="15"/>
          <w:lang w:eastAsia="zh-CN"/>
        </w:rPr>
        <w:t xml:space="preserve">, </w:t>
      </w:r>
      <w:r>
        <w:rPr>
          <w:szCs w:val="15"/>
          <w:lang w:eastAsia="zh-CN"/>
        </w:rPr>
        <w:t>“Revised WID on NR coverage enhancements”</w:t>
      </w:r>
      <w:r>
        <w:rPr>
          <w:rFonts w:hint="eastAsia"/>
          <w:szCs w:val="15"/>
          <w:lang w:eastAsia="zh-CN"/>
        </w:rPr>
        <w:t xml:space="preserve">, </w:t>
      </w:r>
      <w:r>
        <w:rPr>
          <w:szCs w:val="15"/>
          <w:lang w:eastAsia="zh-CN"/>
        </w:rPr>
        <w:t>China Telecom</w:t>
      </w:r>
      <w:r>
        <w:rPr>
          <w:rFonts w:hint="eastAsia"/>
          <w:szCs w:val="15"/>
          <w:lang w:eastAsia="zh-CN"/>
        </w:rPr>
        <w:t>.</w:t>
      </w:r>
    </w:p>
    <w:p w:rsidR="00D11E7A" w:rsidRDefault="00F1779F">
      <w:pPr>
        <w:pStyle w:val="References"/>
        <w:rPr>
          <w:lang w:eastAsia="zh-CN"/>
        </w:rPr>
      </w:pPr>
      <w:r>
        <w:rPr>
          <w:szCs w:val="15"/>
          <w:lang w:eastAsia="zh-CN"/>
        </w:rPr>
        <w:t>3GPP RAN</w:t>
      </w:r>
      <w:r>
        <w:rPr>
          <w:rFonts w:hint="eastAsia"/>
          <w:szCs w:val="15"/>
          <w:lang w:eastAsia="zh-CN"/>
        </w:rPr>
        <w:t>1</w:t>
      </w:r>
      <w:r>
        <w:rPr>
          <w:szCs w:val="15"/>
          <w:lang w:eastAsia="zh-CN"/>
        </w:rPr>
        <w:t>#</w:t>
      </w:r>
      <w:r>
        <w:rPr>
          <w:rFonts w:hint="eastAsia"/>
          <w:szCs w:val="15"/>
          <w:lang w:eastAsia="zh-CN"/>
        </w:rPr>
        <w:t>110</w:t>
      </w:r>
      <w:r>
        <w:rPr>
          <w:szCs w:val="15"/>
          <w:lang w:eastAsia="zh-CN"/>
        </w:rPr>
        <w:t xml:space="preserve">, </w:t>
      </w:r>
      <w:r>
        <w:rPr>
          <w:rFonts w:hint="eastAsia"/>
          <w:szCs w:val="15"/>
          <w:lang w:eastAsia="zh-CN"/>
        </w:rPr>
        <w:t>R</w:t>
      </w:r>
      <w:r>
        <w:rPr>
          <w:szCs w:val="15"/>
          <w:lang w:eastAsia="zh-CN"/>
        </w:rPr>
        <w:t>1-2208111</w:t>
      </w:r>
      <w:r>
        <w:rPr>
          <w:rFonts w:hint="eastAsia"/>
          <w:szCs w:val="15"/>
          <w:lang w:eastAsia="zh-CN"/>
        </w:rPr>
        <w:t xml:space="preserve">, </w:t>
      </w:r>
      <w:r>
        <w:rPr>
          <w:szCs w:val="15"/>
          <w:lang w:eastAsia="zh-CN"/>
        </w:rPr>
        <w:t xml:space="preserve">FL summary #2 of </w:t>
      </w:r>
      <w:r>
        <w:rPr>
          <w:rFonts w:hint="eastAsia"/>
          <w:szCs w:val="15"/>
          <w:lang w:eastAsia="zh-CN"/>
        </w:rPr>
        <w:t xml:space="preserve">maintenance on PUCCH enhancements, </w:t>
      </w:r>
      <w:r>
        <w:rPr>
          <w:szCs w:val="15"/>
          <w:lang w:eastAsia="zh-CN"/>
        </w:rPr>
        <w:t>Moderator (Qualcomm)</w:t>
      </w:r>
      <w:r>
        <w:rPr>
          <w:rFonts w:hint="eastAsia"/>
          <w:szCs w:val="15"/>
          <w:lang w:eastAsia="zh-CN"/>
        </w:rPr>
        <w:t xml:space="preserve">. </w:t>
      </w:r>
      <w:bookmarkStart w:id="13" w:name="_GoBack"/>
      <w:bookmarkEnd w:id="13"/>
    </w:p>
    <w:sectPr w:rsidR="00D11E7A">
      <w:footerReference w:type="default" r:id="rId15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79F" w:rsidRDefault="00F1779F">
      <w:pPr>
        <w:spacing w:after="0"/>
      </w:pPr>
      <w:r>
        <w:separator/>
      </w:r>
    </w:p>
  </w:endnote>
  <w:endnote w:type="continuationSeparator" w:id="0">
    <w:p w:rsidR="00F1779F" w:rsidRDefault="00F17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E7A" w:rsidRDefault="00F1779F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50C1">
      <w:rPr>
        <w:noProof/>
        <w:lang w:eastAsia="zh-CN"/>
      </w:rPr>
      <w:t>1</w:t>
    </w:r>
    <w:r>
      <w:rPr>
        <w:lang w:eastAsia="zh-CN"/>
      </w:rPr>
      <w:fldChar w:fldCharType="end"/>
    </w:r>
  </w:p>
  <w:p w:rsidR="00D11E7A" w:rsidRDefault="00D11E7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79F" w:rsidRDefault="00F1779F">
      <w:pPr>
        <w:spacing w:after="0"/>
      </w:pPr>
      <w:r>
        <w:separator/>
      </w:r>
    </w:p>
  </w:footnote>
  <w:footnote w:type="continuationSeparator" w:id="0">
    <w:p w:rsidR="00F1779F" w:rsidRDefault="00F177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07ABC"/>
    <w:multiLevelType w:val="multilevel"/>
    <w:tmpl w:val="0C507ABC"/>
    <w:lvl w:ilvl="0">
      <w:start w:val="1"/>
      <w:numFmt w:val="bullet"/>
      <w:lvlText w:val=""/>
      <w:lvlJc w:val="left"/>
      <w:pPr>
        <w:tabs>
          <w:tab w:val="left" w:pos="300"/>
        </w:tabs>
        <w:ind w:left="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0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740"/>
        </w:tabs>
        <w:ind w:left="174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o"/>
      <w:lvlJc w:val="left"/>
      <w:pPr>
        <w:tabs>
          <w:tab w:val="left" w:pos="2460"/>
        </w:tabs>
        <w:ind w:left="246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left" w:pos="318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0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34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018510D"/>
    <w:multiLevelType w:val="singleLevel"/>
    <w:tmpl w:val="4018510D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>
    <w:nsid w:val="5A0D829C"/>
    <w:multiLevelType w:val="multi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>
    <w:nsid w:val="7B8D8415"/>
    <w:multiLevelType w:val="multilevel"/>
    <w:tmpl w:val="7B8D841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2EB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023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2AC"/>
    <w:rsid w:val="000377C6"/>
    <w:rsid w:val="00037B36"/>
    <w:rsid w:val="00037B68"/>
    <w:rsid w:val="00037BE2"/>
    <w:rsid w:val="0004040C"/>
    <w:rsid w:val="00040EF5"/>
    <w:rsid w:val="00041663"/>
    <w:rsid w:val="0004183B"/>
    <w:rsid w:val="000425B7"/>
    <w:rsid w:val="000425E4"/>
    <w:rsid w:val="00042A3A"/>
    <w:rsid w:val="00043032"/>
    <w:rsid w:val="0004392A"/>
    <w:rsid w:val="00043B8B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524"/>
    <w:rsid w:val="0005285F"/>
    <w:rsid w:val="00052C6E"/>
    <w:rsid w:val="00052D64"/>
    <w:rsid w:val="00052EDF"/>
    <w:rsid w:val="00053A64"/>
    <w:rsid w:val="00053C82"/>
    <w:rsid w:val="0005456A"/>
    <w:rsid w:val="000547FF"/>
    <w:rsid w:val="00054983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784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2DE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1D4"/>
    <w:rsid w:val="000A2423"/>
    <w:rsid w:val="000A3280"/>
    <w:rsid w:val="000A3E2A"/>
    <w:rsid w:val="000A3F47"/>
    <w:rsid w:val="000A3FB0"/>
    <w:rsid w:val="000A4702"/>
    <w:rsid w:val="000A4864"/>
    <w:rsid w:val="000A4EF4"/>
    <w:rsid w:val="000A5AFC"/>
    <w:rsid w:val="000A5B65"/>
    <w:rsid w:val="000A64AD"/>
    <w:rsid w:val="000A67AC"/>
    <w:rsid w:val="000A6C2E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063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13E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CDB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99A"/>
    <w:rsid w:val="00102B4B"/>
    <w:rsid w:val="00102BC4"/>
    <w:rsid w:val="00102D96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07C"/>
    <w:rsid w:val="00115232"/>
    <w:rsid w:val="001154C7"/>
    <w:rsid w:val="00115F21"/>
    <w:rsid w:val="00115FDD"/>
    <w:rsid w:val="00116578"/>
    <w:rsid w:val="00116981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B6B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3DC3"/>
    <w:rsid w:val="0014424C"/>
    <w:rsid w:val="00144588"/>
    <w:rsid w:val="00144610"/>
    <w:rsid w:val="00144CE5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6B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DD8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1EE6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4EFE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3B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6778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CD2"/>
    <w:rsid w:val="001D2F78"/>
    <w:rsid w:val="001D3067"/>
    <w:rsid w:val="001D3191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3CB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999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3DBB"/>
    <w:rsid w:val="001F44A2"/>
    <w:rsid w:val="001F4F77"/>
    <w:rsid w:val="001F4F95"/>
    <w:rsid w:val="001F5079"/>
    <w:rsid w:val="001F51F3"/>
    <w:rsid w:val="001F53E6"/>
    <w:rsid w:val="001F55DF"/>
    <w:rsid w:val="001F575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3D"/>
    <w:rsid w:val="002209FB"/>
    <w:rsid w:val="00220B3A"/>
    <w:rsid w:val="00220C41"/>
    <w:rsid w:val="00221023"/>
    <w:rsid w:val="00221460"/>
    <w:rsid w:val="00221536"/>
    <w:rsid w:val="0022156E"/>
    <w:rsid w:val="00221712"/>
    <w:rsid w:val="002220DA"/>
    <w:rsid w:val="00222A2A"/>
    <w:rsid w:val="00222AD2"/>
    <w:rsid w:val="00223D51"/>
    <w:rsid w:val="00224042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157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BDB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D10"/>
    <w:rsid w:val="00243F2F"/>
    <w:rsid w:val="00243FD5"/>
    <w:rsid w:val="002446DF"/>
    <w:rsid w:val="002448C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7F5"/>
    <w:rsid w:val="00266A12"/>
    <w:rsid w:val="00267622"/>
    <w:rsid w:val="002678F8"/>
    <w:rsid w:val="00267CB2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B85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6E5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2CD5"/>
    <w:rsid w:val="002839DE"/>
    <w:rsid w:val="00283A9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2E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3C4"/>
    <w:rsid w:val="002A7E2B"/>
    <w:rsid w:val="002B06A7"/>
    <w:rsid w:val="002B0B53"/>
    <w:rsid w:val="002B0F02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C57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C8"/>
    <w:rsid w:val="002D12EA"/>
    <w:rsid w:val="002D1406"/>
    <w:rsid w:val="002D19E5"/>
    <w:rsid w:val="002D1A5C"/>
    <w:rsid w:val="002D1D03"/>
    <w:rsid w:val="002D1E4E"/>
    <w:rsid w:val="002D26B8"/>
    <w:rsid w:val="002D2E92"/>
    <w:rsid w:val="002D346E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B88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51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53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873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0C1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22E8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0EF5"/>
    <w:rsid w:val="00351088"/>
    <w:rsid w:val="00351927"/>
    <w:rsid w:val="00351C6B"/>
    <w:rsid w:val="0035215A"/>
    <w:rsid w:val="0035244A"/>
    <w:rsid w:val="0035245C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ACD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3A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272"/>
    <w:rsid w:val="003713E3"/>
    <w:rsid w:val="00371D5A"/>
    <w:rsid w:val="003727D7"/>
    <w:rsid w:val="00373298"/>
    <w:rsid w:val="00373A31"/>
    <w:rsid w:val="00373C3A"/>
    <w:rsid w:val="0037469E"/>
    <w:rsid w:val="00374737"/>
    <w:rsid w:val="00374B13"/>
    <w:rsid w:val="00374B77"/>
    <w:rsid w:val="00374BC1"/>
    <w:rsid w:val="00375296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C08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2C3E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368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DCD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8C0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8F8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79F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4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54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B11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D3C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8FA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639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91F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735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A9C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EE3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2A3"/>
    <w:rsid w:val="00501C6B"/>
    <w:rsid w:val="00501DCA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19A9"/>
    <w:rsid w:val="005226D4"/>
    <w:rsid w:val="00522754"/>
    <w:rsid w:val="00522D6D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278AB"/>
    <w:rsid w:val="00527C8D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376A3"/>
    <w:rsid w:val="00537CC1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3D0B"/>
    <w:rsid w:val="005440CE"/>
    <w:rsid w:val="0054500C"/>
    <w:rsid w:val="00545D19"/>
    <w:rsid w:val="00546083"/>
    <w:rsid w:val="005468C5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3EE7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97C0E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C1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1E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3864"/>
    <w:rsid w:val="005C4031"/>
    <w:rsid w:val="005C430E"/>
    <w:rsid w:val="005C4BB7"/>
    <w:rsid w:val="005C4BBD"/>
    <w:rsid w:val="005C4C01"/>
    <w:rsid w:val="005C5801"/>
    <w:rsid w:val="005C5A0A"/>
    <w:rsid w:val="005C5F70"/>
    <w:rsid w:val="005C6867"/>
    <w:rsid w:val="005C715E"/>
    <w:rsid w:val="005C7303"/>
    <w:rsid w:val="005C747B"/>
    <w:rsid w:val="005C7773"/>
    <w:rsid w:val="005C78FE"/>
    <w:rsid w:val="005C7AF3"/>
    <w:rsid w:val="005C7C74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4F74"/>
    <w:rsid w:val="005E5400"/>
    <w:rsid w:val="005E5503"/>
    <w:rsid w:val="005E5B79"/>
    <w:rsid w:val="005E5C95"/>
    <w:rsid w:val="005E5DAA"/>
    <w:rsid w:val="005E648D"/>
    <w:rsid w:val="005E68DF"/>
    <w:rsid w:val="005E7058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900"/>
    <w:rsid w:val="005F6149"/>
    <w:rsid w:val="005F6DC4"/>
    <w:rsid w:val="005F7399"/>
    <w:rsid w:val="005F74E3"/>
    <w:rsid w:val="006001FB"/>
    <w:rsid w:val="006002EE"/>
    <w:rsid w:val="0060064C"/>
    <w:rsid w:val="006006FF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D56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2DAE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0C28"/>
    <w:rsid w:val="00651215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4CA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2D2"/>
    <w:rsid w:val="00671829"/>
    <w:rsid w:val="00671CB9"/>
    <w:rsid w:val="00671D5B"/>
    <w:rsid w:val="00672457"/>
    <w:rsid w:val="0067336F"/>
    <w:rsid w:val="006734A7"/>
    <w:rsid w:val="0067362D"/>
    <w:rsid w:val="00673BCE"/>
    <w:rsid w:val="00674725"/>
    <w:rsid w:val="00675096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13D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1BC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19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86F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1FC7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3FC1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44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88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89B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0ECF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09A4"/>
    <w:rsid w:val="007712BE"/>
    <w:rsid w:val="007714FD"/>
    <w:rsid w:val="0077165B"/>
    <w:rsid w:val="0077184B"/>
    <w:rsid w:val="00772117"/>
    <w:rsid w:val="0077265B"/>
    <w:rsid w:val="0077267B"/>
    <w:rsid w:val="00772EF1"/>
    <w:rsid w:val="00773405"/>
    <w:rsid w:val="0077345E"/>
    <w:rsid w:val="00774257"/>
    <w:rsid w:val="0077449D"/>
    <w:rsid w:val="007746F7"/>
    <w:rsid w:val="00774AA6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0E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3C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5D9C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5A8"/>
    <w:rsid w:val="007E2A25"/>
    <w:rsid w:val="007E2D10"/>
    <w:rsid w:val="007E31AB"/>
    <w:rsid w:val="007E32DA"/>
    <w:rsid w:val="007E32F1"/>
    <w:rsid w:val="007E33C6"/>
    <w:rsid w:val="007E35FE"/>
    <w:rsid w:val="007E3719"/>
    <w:rsid w:val="007E3BAB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613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0762C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C5D"/>
    <w:rsid w:val="00834D64"/>
    <w:rsid w:val="00835C3D"/>
    <w:rsid w:val="0083643B"/>
    <w:rsid w:val="008364CC"/>
    <w:rsid w:val="008367C8"/>
    <w:rsid w:val="00836CBA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3F76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412"/>
    <w:rsid w:val="00871A10"/>
    <w:rsid w:val="00871C69"/>
    <w:rsid w:val="00871E1C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7E9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5E7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257"/>
    <w:rsid w:val="008C5644"/>
    <w:rsid w:val="008C5A02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CF2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BF4"/>
    <w:rsid w:val="008F5CA1"/>
    <w:rsid w:val="008F5E92"/>
    <w:rsid w:val="008F632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90"/>
    <w:rsid w:val="009013BF"/>
    <w:rsid w:val="009014C3"/>
    <w:rsid w:val="00901640"/>
    <w:rsid w:val="009017ED"/>
    <w:rsid w:val="0090215B"/>
    <w:rsid w:val="009022AD"/>
    <w:rsid w:val="0090251E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9B8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6C0B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83A"/>
    <w:rsid w:val="009519F3"/>
    <w:rsid w:val="00951A25"/>
    <w:rsid w:val="00951CF9"/>
    <w:rsid w:val="00951DEB"/>
    <w:rsid w:val="00951F59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F7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85C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45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2C9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9F3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154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D7E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6B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D59"/>
    <w:rsid w:val="00A54E23"/>
    <w:rsid w:val="00A550EE"/>
    <w:rsid w:val="00A555F4"/>
    <w:rsid w:val="00A55C27"/>
    <w:rsid w:val="00A56198"/>
    <w:rsid w:val="00A56308"/>
    <w:rsid w:val="00A56619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9"/>
    <w:rsid w:val="00A6312B"/>
    <w:rsid w:val="00A632A6"/>
    <w:rsid w:val="00A63623"/>
    <w:rsid w:val="00A63C4F"/>
    <w:rsid w:val="00A63FF0"/>
    <w:rsid w:val="00A640A0"/>
    <w:rsid w:val="00A648CF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E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A16"/>
    <w:rsid w:val="00AA4D3E"/>
    <w:rsid w:val="00AA4F10"/>
    <w:rsid w:val="00AA562B"/>
    <w:rsid w:val="00AA5D27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0F65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0E54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132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8FC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67F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42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CFC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9E6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3AF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473"/>
    <w:rsid w:val="00BB3E06"/>
    <w:rsid w:val="00BB4819"/>
    <w:rsid w:val="00BB50DB"/>
    <w:rsid w:val="00BB5A76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38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2B2"/>
    <w:rsid w:val="00BC5818"/>
    <w:rsid w:val="00BC5A0A"/>
    <w:rsid w:val="00BC5C1E"/>
    <w:rsid w:val="00BC6142"/>
    <w:rsid w:val="00BC6456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6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1B"/>
    <w:rsid w:val="00BF547C"/>
    <w:rsid w:val="00BF5D32"/>
    <w:rsid w:val="00BF5F24"/>
    <w:rsid w:val="00BF60BB"/>
    <w:rsid w:val="00BF6E0C"/>
    <w:rsid w:val="00BF6F2D"/>
    <w:rsid w:val="00BF6F3A"/>
    <w:rsid w:val="00BF7256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6D7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3DBB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232"/>
    <w:rsid w:val="00C26805"/>
    <w:rsid w:val="00C26BF0"/>
    <w:rsid w:val="00C26EC9"/>
    <w:rsid w:val="00C271A4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7"/>
    <w:rsid w:val="00C32EDB"/>
    <w:rsid w:val="00C32F03"/>
    <w:rsid w:val="00C32FF4"/>
    <w:rsid w:val="00C3312D"/>
    <w:rsid w:val="00C33392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4E2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EF2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5A6F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F86"/>
    <w:rsid w:val="00C5601D"/>
    <w:rsid w:val="00C5626B"/>
    <w:rsid w:val="00C56346"/>
    <w:rsid w:val="00C56908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6F3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3C19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AD8"/>
    <w:rsid w:val="00C82CFB"/>
    <w:rsid w:val="00C82DC9"/>
    <w:rsid w:val="00C839AC"/>
    <w:rsid w:val="00C83FBB"/>
    <w:rsid w:val="00C84711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BF6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97C21"/>
    <w:rsid w:val="00CA05E0"/>
    <w:rsid w:val="00CA0C12"/>
    <w:rsid w:val="00CA0CA7"/>
    <w:rsid w:val="00CA1035"/>
    <w:rsid w:val="00CA1201"/>
    <w:rsid w:val="00CA139D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BA5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1EA2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5C1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4F5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BE"/>
    <w:rsid w:val="00CD07CB"/>
    <w:rsid w:val="00CD1692"/>
    <w:rsid w:val="00CD1D57"/>
    <w:rsid w:val="00CD1F22"/>
    <w:rsid w:val="00CD2642"/>
    <w:rsid w:val="00CD2976"/>
    <w:rsid w:val="00CD29F2"/>
    <w:rsid w:val="00CD2AF4"/>
    <w:rsid w:val="00CD2E17"/>
    <w:rsid w:val="00CD316D"/>
    <w:rsid w:val="00CD3FB8"/>
    <w:rsid w:val="00CD4009"/>
    <w:rsid w:val="00CD46A1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6EC2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4D8E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024"/>
    <w:rsid w:val="00D03540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7A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17C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93"/>
    <w:rsid w:val="00D24CEC"/>
    <w:rsid w:val="00D26576"/>
    <w:rsid w:val="00D26E07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7A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F8"/>
    <w:rsid w:val="00D67DC0"/>
    <w:rsid w:val="00D70A71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CFE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EA9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2EE1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0DA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AB8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4EDD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778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D08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AB1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C0A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94B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DFF"/>
    <w:rsid w:val="00EA5F3F"/>
    <w:rsid w:val="00EA6A50"/>
    <w:rsid w:val="00EA6F91"/>
    <w:rsid w:val="00EA75AA"/>
    <w:rsid w:val="00EA77D0"/>
    <w:rsid w:val="00EA7E86"/>
    <w:rsid w:val="00EB0423"/>
    <w:rsid w:val="00EB04D5"/>
    <w:rsid w:val="00EB051B"/>
    <w:rsid w:val="00EB0582"/>
    <w:rsid w:val="00EB0A53"/>
    <w:rsid w:val="00EB0B2F"/>
    <w:rsid w:val="00EB0F10"/>
    <w:rsid w:val="00EB1D2B"/>
    <w:rsid w:val="00EB22A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57D6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9E6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29C7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5DC"/>
    <w:rsid w:val="00F14BAD"/>
    <w:rsid w:val="00F14FBE"/>
    <w:rsid w:val="00F1558E"/>
    <w:rsid w:val="00F15A70"/>
    <w:rsid w:val="00F15B8E"/>
    <w:rsid w:val="00F15E82"/>
    <w:rsid w:val="00F160CD"/>
    <w:rsid w:val="00F16F01"/>
    <w:rsid w:val="00F17404"/>
    <w:rsid w:val="00F1779F"/>
    <w:rsid w:val="00F177A2"/>
    <w:rsid w:val="00F179B9"/>
    <w:rsid w:val="00F17C8C"/>
    <w:rsid w:val="00F20060"/>
    <w:rsid w:val="00F200F2"/>
    <w:rsid w:val="00F2066A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7D8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5F10"/>
    <w:rsid w:val="00F762CA"/>
    <w:rsid w:val="00F76E52"/>
    <w:rsid w:val="00F76E7A"/>
    <w:rsid w:val="00F76F0A"/>
    <w:rsid w:val="00F770BC"/>
    <w:rsid w:val="00F77BB8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6A1"/>
    <w:rsid w:val="00FB1B22"/>
    <w:rsid w:val="00FB1DD7"/>
    <w:rsid w:val="00FB1F7F"/>
    <w:rsid w:val="00FB20C8"/>
    <w:rsid w:val="00FB2268"/>
    <w:rsid w:val="00FB2F66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2E6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37C6"/>
    <w:rsid w:val="00FD4349"/>
    <w:rsid w:val="00FD45C8"/>
    <w:rsid w:val="00FD460B"/>
    <w:rsid w:val="00FD4BA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A0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2303EC"/>
    <w:rsid w:val="014D277D"/>
    <w:rsid w:val="01623DF4"/>
    <w:rsid w:val="016A2D60"/>
    <w:rsid w:val="016C0A54"/>
    <w:rsid w:val="01807101"/>
    <w:rsid w:val="01E376C5"/>
    <w:rsid w:val="01F93655"/>
    <w:rsid w:val="01FA3D41"/>
    <w:rsid w:val="02161019"/>
    <w:rsid w:val="024273C3"/>
    <w:rsid w:val="02436CDB"/>
    <w:rsid w:val="024D495E"/>
    <w:rsid w:val="025970E2"/>
    <w:rsid w:val="02856B9B"/>
    <w:rsid w:val="029721D9"/>
    <w:rsid w:val="02AE2102"/>
    <w:rsid w:val="02B75FD1"/>
    <w:rsid w:val="02CF1C83"/>
    <w:rsid w:val="02EB1A31"/>
    <w:rsid w:val="0306050F"/>
    <w:rsid w:val="031E13A5"/>
    <w:rsid w:val="036163F0"/>
    <w:rsid w:val="036907A0"/>
    <w:rsid w:val="036C2DED"/>
    <w:rsid w:val="039A02C2"/>
    <w:rsid w:val="03A53A11"/>
    <w:rsid w:val="03B1471C"/>
    <w:rsid w:val="03BD1259"/>
    <w:rsid w:val="03BE6896"/>
    <w:rsid w:val="04291D8C"/>
    <w:rsid w:val="04447C19"/>
    <w:rsid w:val="044A1153"/>
    <w:rsid w:val="0469222B"/>
    <w:rsid w:val="04855E9F"/>
    <w:rsid w:val="049F0EDB"/>
    <w:rsid w:val="04A1561E"/>
    <w:rsid w:val="04B022AB"/>
    <w:rsid w:val="04C21F07"/>
    <w:rsid w:val="04D33847"/>
    <w:rsid w:val="04E954F9"/>
    <w:rsid w:val="05066184"/>
    <w:rsid w:val="051F25C2"/>
    <w:rsid w:val="05387DC7"/>
    <w:rsid w:val="05673E79"/>
    <w:rsid w:val="057B1482"/>
    <w:rsid w:val="058B1B5A"/>
    <w:rsid w:val="05B11E5B"/>
    <w:rsid w:val="05BC0977"/>
    <w:rsid w:val="05BD29B3"/>
    <w:rsid w:val="061630ED"/>
    <w:rsid w:val="061A428C"/>
    <w:rsid w:val="06246CEA"/>
    <w:rsid w:val="064F258E"/>
    <w:rsid w:val="065A1DE6"/>
    <w:rsid w:val="06690485"/>
    <w:rsid w:val="06827BEC"/>
    <w:rsid w:val="06847AB7"/>
    <w:rsid w:val="069A78FF"/>
    <w:rsid w:val="069D6EA3"/>
    <w:rsid w:val="06D14C6B"/>
    <w:rsid w:val="06D767B9"/>
    <w:rsid w:val="06F51DB4"/>
    <w:rsid w:val="074D2260"/>
    <w:rsid w:val="076A0BD0"/>
    <w:rsid w:val="07725AA0"/>
    <w:rsid w:val="077564EC"/>
    <w:rsid w:val="077A33C5"/>
    <w:rsid w:val="07811C6E"/>
    <w:rsid w:val="078451BE"/>
    <w:rsid w:val="078C16FA"/>
    <w:rsid w:val="079369B2"/>
    <w:rsid w:val="07E34651"/>
    <w:rsid w:val="07F22080"/>
    <w:rsid w:val="07F351B9"/>
    <w:rsid w:val="080F737D"/>
    <w:rsid w:val="081B42A5"/>
    <w:rsid w:val="083E3E7B"/>
    <w:rsid w:val="08436133"/>
    <w:rsid w:val="086B53B3"/>
    <w:rsid w:val="087D02A0"/>
    <w:rsid w:val="08875633"/>
    <w:rsid w:val="089B1C19"/>
    <w:rsid w:val="08CD1299"/>
    <w:rsid w:val="08DB58AC"/>
    <w:rsid w:val="08ED06CF"/>
    <w:rsid w:val="08F927C9"/>
    <w:rsid w:val="09280783"/>
    <w:rsid w:val="09306665"/>
    <w:rsid w:val="09324EA3"/>
    <w:rsid w:val="0943721F"/>
    <w:rsid w:val="096177E7"/>
    <w:rsid w:val="09661070"/>
    <w:rsid w:val="098E559E"/>
    <w:rsid w:val="099A4128"/>
    <w:rsid w:val="09A27F6E"/>
    <w:rsid w:val="09A64982"/>
    <w:rsid w:val="09B27B80"/>
    <w:rsid w:val="09B842C1"/>
    <w:rsid w:val="09C03F8A"/>
    <w:rsid w:val="09C24DDC"/>
    <w:rsid w:val="09CA74D8"/>
    <w:rsid w:val="09CB01D4"/>
    <w:rsid w:val="09D45CFE"/>
    <w:rsid w:val="09D503B2"/>
    <w:rsid w:val="09E33A3A"/>
    <w:rsid w:val="09F30681"/>
    <w:rsid w:val="09FB6FEA"/>
    <w:rsid w:val="0A0B0CF6"/>
    <w:rsid w:val="0A1039CB"/>
    <w:rsid w:val="0A130914"/>
    <w:rsid w:val="0A1B791F"/>
    <w:rsid w:val="0A1D502D"/>
    <w:rsid w:val="0A284254"/>
    <w:rsid w:val="0A2E3E6D"/>
    <w:rsid w:val="0A3C14C2"/>
    <w:rsid w:val="0A45712B"/>
    <w:rsid w:val="0A5A0CCD"/>
    <w:rsid w:val="0A5B723D"/>
    <w:rsid w:val="0A5E07B6"/>
    <w:rsid w:val="0A6758F0"/>
    <w:rsid w:val="0A8F088C"/>
    <w:rsid w:val="0A99506A"/>
    <w:rsid w:val="0AB65DC6"/>
    <w:rsid w:val="0AD03DDD"/>
    <w:rsid w:val="0AD64001"/>
    <w:rsid w:val="0ADB314E"/>
    <w:rsid w:val="0ADE10A4"/>
    <w:rsid w:val="0AEF34AD"/>
    <w:rsid w:val="0B016445"/>
    <w:rsid w:val="0B0477CB"/>
    <w:rsid w:val="0B163928"/>
    <w:rsid w:val="0B2E40EC"/>
    <w:rsid w:val="0B3C563B"/>
    <w:rsid w:val="0B51165D"/>
    <w:rsid w:val="0B536C51"/>
    <w:rsid w:val="0B5A02C0"/>
    <w:rsid w:val="0B6E2188"/>
    <w:rsid w:val="0B736F16"/>
    <w:rsid w:val="0B743E22"/>
    <w:rsid w:val="0B887F86"/>
    <w:rsid w:val="0B897EA2"/>
    <w:rsid w:val="0BBD3D04"/>
    <w:rsid w:val="0BFD0200"/>
    <w:rsid w:val="0C29592D"/>
    <w:rsid w:val="0C2C2305"/>
    <w:rsid w:val="0C4B56D0"/>
    <w:rsid w:val="0C73581C"/>
    <w:rsid w:val="0C7E2F6B"/>
    <w:rsid w:val="0C930F7E"/>
    <w:rsid w:val="0C9E064F"/>
    <w:rsid w:val="0CAF146D"/>
    <w:rsid w:val="0CB36287"/>
    <w:rsid w:val="0CBA436B"/>
    <w:rsid w:val="0CCC39BF"/>
    <w:rsid w:val="0CD504D1"/>
    <w:rsid w:val="0CD53606"/>
    <w:rsid w:val="0CED2DBC"/>
    <w:rsid w:val="0D042712"/>
    <w:rsid w:val="0D0D0F29"/>
    <w:rsid w:val="0D1439B6"/>
    <w:rsid w:val="0D1D30B6"/>
    <w:rsid w:val="0D235307"/>
    <w:rsid w:val="0D2377B1"/>
    <w:rsid w:val="0D273B96"/>
    <w:rsid w:val="0D330978"/>
    <w:rsid w:val="0D484626"/>
    <w:rsid w:val="0D491FCF"/>
    <w:rsid w:val="0D6D1D9F"/>
    <w:rsid w:val="0D863520"/>
    <w:rsid w:val="0D970A36"/>
    <w:rsid w:val="0D9C4D64"/>
    <w:rsid w:val="0DA07D21"/>
    <w:rsid w:val="0DA9048D"/>
    <w:rsid w:val="0DC5273C"/>
    <w:rsid w:val="0DDC1C2F"/>
    <w:rsid w:val="0DDE1DBA"/>
    <w:rsid w:val="0E092B88"/>
    <w:rsid w:val="0E0F567A"/>
    <w:rsid w:val="0E883D5F"/>
    <w:rsid w:val="0E8C5CCB"/>
    <w:rsid w:val="0E8D7FB3"/>
    <w:rsid w:val="0E99334B"/>
    <w:rsid w:val="0EA52C66"/>
    <w:rsid w:val="0EAB1277"/>
    <w:rsid w:val="0EDA4173"/>
    <w:rsid w:val="0EE97FC4"/>
    <w:rsid w:val="0F07138D"/>
    <w:rsid w:val="0F2440E0"/>
    <w:rsid w:val="0F852378"/>
    <w:rsid w:val="0F896791"/>
    <w:rsid w:val="0FC10DD7"/>
    <w:rsid w:val="0FCC5F2C"/>
    <w:rsid w:val="0FD60E0E"/>
    <w:rsid w:val="0FD61D28"/>
    <w:rsid w:val="0FE353A5"/>
    <w:rsid w:val="1013736F"/>
    <w:rsid w:val="102115D4"/>
    <w:rsid w:val="103656CF"/>
    <w:rsid w:val="105D13C1"/>
    <w:rsid w:val="105F4410"/>
    <w:rsid w:val="106226AB"/>
    <w:rsid w:val="10777814"/>
    <w:rsid w:val="109D594B"/>
    <w:rsid w:val="10B14313"/>
    <w:rsid w:val="10B776CF"/>
    <w:rsid w:val="10B77A85"/>
    <w:rsid w:val="10C87BF2"/>
    <w:rsid w:val="10DB0B79"/>
    <w:rsid w:val="10E15320"/>
    <w:rsid w:val="110F65EB"/>
    <w:rsid w:val="111B7897"/>
    <w:rsid w:val="11212EEB"/>
    <w:rsid w:val="112C5DB7"/>
    <w:rsid w:val="1130448C"/>
    <w:rsid w:val="113126E0"/>
    <w:rsid w:val="1136212B"/>
    <w:rsid w:val="11444962"/>
    <w:rsid w:val="114617FE"/>
    <w:rsid w:val="11500243"/>
    <w:rsid w:val="115915BB"/>
    <w:rsid w:val="11595CDE"/>
    <w:rsid w:val="118179E2"/>
    <w:rsid w:val="11835746"/>
    <w:rsid w:val="1187088E"/>
    <w:rsid w:val="11C27A9C"/>
    <w:rsid w:val="11CD67E8"/>
    <w:rsid w:val="11D972EE"/>
    <w:rsid w:val="11EA624F"/>
    <w:rsid w:val="11F77A33"/>
    <w:rsid w:val="12085C20"/>
    <w:rsid w:val="121A3C03"/>
    <w:rsid w:val="123922F2"/>
    <w:rsid w:val="1258559A"/>
    <w:rsid w:val="12625E3E"/>
    <w:rsid w:val="126803A3"/>
    <w:rsid w:val="127F15BB"/>
    <w:rsid w:val="12840A01"/>
    <w:rsid w:val="129212FC"/>
    <w:rsid w:val="1296378D"/>
    <w:rsid w:val="12AD6F6E"/>
    <w:rsid w:val="12DB7BF6"/>
    <w:rsid w:val="12E339D7"/>
    <w:rsid w:val="12E9532A"/>
    <w:rsid w:val="12F40920"/>
    <w:rsid w:val="12FD4624"/>
    <w:rsid w:val="133F7045"/>
    <w:rsid w:val="1347637A"/>
    <w:rsid w:val="13580386"/>
    <w:rsid w:val="13626F7B"/>
    <w:rsid w:val="136D0DE7"/>
    <w:rsid w:val="13701100"/>
    <w:rsid w:val="137C5099"/>
    <w:rsid w:val="138C44BA"/>
    <w:rsid w:val="13A4433A"/>
    <w:rsid w:val="13C35F71"/>
    <w:rsid w:val="13C45EEB"/>
    <w:rsid w:val="13D8065C"/>
    <w:rsid w:val="142A7D52"/>
    <w:rsid w:val="1460351E"/>
    <w:rsid w:val="146F1C00"/>
    <w:rsid w:val="14956233"/>
    <w:rsid w:val="1498205C"/>
    <w:rsid w:val="14C0438E"/>
    <w:rsid w:val="14FD0E41"/>
    <w:rsid w:val="150C5319"/>
    <w:rsid w:val="1519413F"/>
    <w:rsid w:val="15277D59"/>
    <w:rsid w:val="15344A8E"/>
    <w:rsid w:val="157C4BBC"/>
    <w:rsid w:val="1598452D"/>
    <w:rsid w:val="15B02B3A"/>
    <w:rsid w:val="15CB01DE"/>
    <w:rsid w:val="15E24EB8"/>
    <w:rsid w:val="15E36279"/>
    <w:rsid w:val="161F325E"/>
    <w:rsid w:val="1629532F"/>
    <w:rsid w:val="1644295A"/>
    <w:rsid w:val="165122A1"/>
    <w:rsid w:val="16522CD9"/>
    <w:rsid w:val="165F5C50"/>
    <w:rsid w:val="16713D71"/>
    <w:rsid w:val="168D087B"/>
    <w:rsid w:val="169C6411"/>
    <w:rsid w:val="16C63BEF"/>
    <w:rsid w:val="16EB3239"/>
    <w:rsid w:val="170C14B3"/>
    <w:rsid w:val="17167425"/>
    <w:rsid w:val="173E0E43"/>
    <w:rsid w:val="176647B8"/>
    <w:rsid w:val="1768135A"/>
    <w:rsid w:val="177D428E"/>
    <w:rsid w:val="179D6C81"/>
    <w:rsid w:val="179D6DFA"/>
    <w:rsid w:val="17B72015"/>
    <w:rsid w:val="17CB4230"/>
    <w:rsid w:val="17D11AF8"/>
    <w:rsid w:val="17E04D27"/>
    <w:rsid w:val="17E21682"/>
    <w:rsid w:val="18356DAF"/>
    <w:rsid w:val="184149AC"/>
    <w:rsid w:val="18522A08"/>
    <w:rsid w:val="187C410A"/>
    <w:rsid w:val="18B17276"/>
    <w:rsid w:val="18B805E6"/>
    <w:rsid w:val="18C735DA"/>
    <w:rsid w:val="18CB50F0"/>
    <w:rsid w:val="18D77DB1"/>
    <w:rsid w:val="18FC35ED"/>
    <w:rsid w:val="19405B13"/>
    <w:rsid w:val="19523BE9"/>
    <w:rsid w:val="195C2011"/>
    <w:rsid w:val="195D5B4F"/>
    <w:rsid w:val="1966596E"/>
    <w:rsid w:val="19784597"/>
    <w:rsid w:val="198F45DD"/>
    <w:rsid w:val="199037DE"/>
    <w:rsid w:val="19D835B3"/>
    <w:rsid w:val="19DD0D57"/>
    <w:rsid w:val="19E249D7"/>
    <w:rsid w:val="19FC404B"/>
    <w:rsid w:val="1A1F33F4"/>
    <w:rsid w:val="1A2B7BE7"/>
    <w:rsid w:val="1A30664F"/>
    <w:rsid w:val="1A3869CD"/>
    <w:rsid w:val="1A57223B"/>
    <w:rsid w:val="1A8D1687"/>
    <w:rsid w:val="1A9724C5"/>
    <w:rsid w:val="1AA26902"/>
    <w:rsid w:val="1AB00207"/>
    <w:rsid w:val="1ABD392F"/>
    <w:rsid w:val="1ABE7D37"/>
    <w:rsid w:val="1AC1475C"/>
    <w:rsid w:val="1ACB194C"/>
    <w:rsid w:val="1AE52DE4"/>
    <w:rsid w:val="1AEF7ADE"/>
    <w:rsid w:val="1AF01F23"/>
    <w:rsid w:val="1AF451D3"/>
    <w:rsid w:val="1AF67520"/>
    <w:rsid w:val="1AF87D0F"/>
    <w:rsid w:val="1B1B27AF"/>
    <w:rsid w:val="1B282B30"/>
    <w:rsid w:val="1B285967"/>
    <w:rsid w:val="1B2975FC"/>
    <w:rsid w:val="1B3127F4"/>
    <w:rsid w:val="1B3A5C11"/>
    <w:rsid w:val="1B415D8B"/>
    <w:rsid w:val="1B4A3A42"/>
    <w:rsid w:val="1B621AAF"/>
    <w:rsid w:val="1BA53D01"/>
    <w:rsid w:val="1BB377E0"/>
    <w:rsid w:val="1BF565DF"/>
    <w:rsid w:val="1C16012E"/>
    <w:rsid w:val="1C215368"/>
    <w:rsid w:val="1C2209D9"/>
    <w:rsid w:val="1C360F62"/>
    <w:rsid w:val="1C374044"/>
    <w:rsid w:val="1C496310"/>
    <w:rsid w:val="1C51422C"/>
    <w:rsid w:val="1C53677B"/>
    <w:rsid w:val="1C5D4224"/>
    <w:rsid w:val="1C730E37"/>
    <w:rsid w:val="1C785ACB"/>
    <w:rsid w:val="1C832924"/>
    <w:rsid w:val="1C856B73"/>
    <w:rsid w:val="1CA15B59"/>
    <w:rsid w:val="1CA939DD"/>
    <w:rsid w:val="1CD97C9A"/>
    <w:rsid w:val="1CFA5536"/>
    <w:rsid w:val="1D045F67"/>
    <w:rsid w:val="1D491A74"/>
    <w:rsid w:val="1D5674FC"/>
    <w:rsid w:val="1D6D1D09"/>
    <w:rsid w:val="1D6D3B96"/>
    <w:rsid w:val="1D832664"/>
    <w:rsid w:val="1DAE3C2D"/>
    <w:rsid w:val="1DCA2E25"/>
    <w:rsid w:val="1DDD1265"/>
    <w:rsid w:val="1E050206"/>
    <w:rsid w:val="1E446F7D"/>
    <w:rsid w:val="1E6F59DA"/>
    <w:rsid w:val="1E85023D"/>
    <w:rsid w:val="1E8E446E"/>
    <w:rsid w:val="1E9F2387"/>
    <w:rsid w:val="1EA36749"/>
    <w:rsid w:val="1EA73F4E"/>
    <w:rsid w:val="1EB62F37"/>
    <w:rsid w:val="1EC126ED"/>
    <w:rsid w:val="1EDE3E4D"/>
    <w:rsid w:val="1EFA6C28"/>
    <w:rsid w:val="1F08316A"/>
    <w:rsid w:val="1F226585"/>
    <w:rsid w:val="1F334F71"/>
    <w:rsid w:val="1F354DB1"/>
    <w:rsid w:val="1F426671"/>
    <w:rsid w:val="1F7F1019"/>
    <w:rsid w:val="1F9675F9"/>
    <w:rsid w:val="1FE13EAD"/>
    <w:rsid w:val="1FF037A6"/>
    <w:rsid w:val="20153AC6"/>
    <w:rsid w:val="202E7C5A"/>
    <w:rsid w:val="20346F74"/>
    <w:rsid w:val="20396735"/>
    <w:rsid w:val="203D358C"/>
    <w:rsid w:val="204F52C9"/>
    <w:rsid w:val="20511EE8"/>
    <w:rsid w:val="205516BE"/>
    <w:rsid w:val="208166FD"/>
    <w:rsid w:val="208D10D3"/>
    <w:rsid w:val="20974CA4"/>
    <w:rsid w:val="209E0CEA"/>
    <w:rsid w:val="20C96BA5"/>
    <w:rsid w:val="20DA3F23"/>
    <w:rsid w:val="210C21A6"/>
    <w:rsid w:val="21286DFE"/>
    <w:rsid w:val="2139126E"/>
    <w:rsid w:val="214F4E5A"/>
    <w:rsid w:val="216D33DF"/>
    <w:rsid w:val="216F3C92"/>
    <w:rsid w:val="21792DE1"/>
    <w:rsid w:val="21C87C62"/>
    <w:rsid w:val="21D432AD"/>
    <w:rsid w:val="21E23CAE"/>
    <w:rsid w:val="21E31B9A"/>
    <w:rsid w:val="21F525CC"/>
    <w:rsid w:val="220E12FC"/>
    <w:rsid w:val="22127EE4"/>
    <w:rsid w:val="2241486F"/>
    <w:rsid w:val="224C5E5B"/>
    <w:rsid w:val="225F2F19"/>
    <w:rsid w:val="2267746E"/>
    <w:rsid w:val="228A29C7"/>
    <w:rsid w:val="228B6942"/>
    <w:rsid w:val="228D2E06"/>
    <w:rsid w:val="22A07D5F"/>
    <w:rsid w:val="22A129F3"/>
    <w:rsid w:val="22C25D65"/>
    <w:rsid w:val="22D650CB"/>
    <w:rsid w:val="22E037E3"/>
    <w:rsid w:val="22F775D6"/>
    <w:rsid w:val="230438D3"/>
    <w:rsid w:val="235552D2"/>
    <w:rsid w:val="235D7C1E"/>
    <w:rsid w:val="236B587B"/>
    <w:rsid w:val="237960DC"/>
    <w:rsid w:val="23A15217"/>
    <w:rsid w:val="23AD60D7"/>
    <w:rsid w:val="23B23888"/>
    <w:rsid w:val="23BA4644"/>
    <w:rsid w:val="23BB07AB"/>
    <w:rsid w:val="23C26CFC"/>
    <w:rsid w:val="23C63441"/>
    <w:rsid w:val="23C914FB"/>
    <w:rsid w:val="23D275C2"/>
    <w:rsid w:val="24071708"/>
    <w:rsid w:val="240861E3"/>
    <w:rsid w:val="240A2CCE"/>
    <w:rsid w:val="240A7D4D"/>
    <w:rsid w:val="24155192"/>
    <w:rsid w:val="24370B50"/>
    <w:rsid w:val="245743B5"/>
    <w:rsid w:val="246A3258"/>
    <w:rsid w:val="246D558B"/>
    <w:rsid w:val="247221DF"/>
    <w:rsid w:val="247513E0"/>
    <w:rsid w:val="247C7F91"/>
    <w:rsid w:val="24A12AC8"/>
    <w:rsid w:val="24AD6222"/>
    <w:rsid w:val="24C6397F"/>
    <w:rsid w:val="24CC79EE"/>
    <w:rsid w:val="24CD4542"/>
    <w:rsid w:val="251C1E41"/>
    <w:rsid w:val="2523138B"/>
    <w:rsid w:val="253568E8"/>
    <w:rsid w:val="2539268F"/>
    <w:rsid w:val="253F5322"/>
    <w:rsid w:val="253F6151"/>
    <w:rsid w:val="25487564"/>
    <w:rsid w:val="255E561C"/>
    <w:rsid w:val="25697C46"/>
    <w:rsid w:val="256C1B5B"/>
    <w:rsid w:val="25892EE2"/>
    <w:rsid w:val="2593583B"/>
    <w:rsid w:val="25A2284A"/>
    <w:rsid w:val="25B519FD"/>
    <w:rsid w:val="25B81417"/>
    <w:rsid w:val="25BB704A"/>
    <w:rsid w:val="25F3591F"/>
    <w:rsid w:val="25FE407C"/>
    <w:rsid w:val="26071F57"/>
    <w:rsid w:val="263B466F"/>
    <w:rsid w:val="263E0EAC"/>
    <w:rsid w:val="266B722B"/>
    <w:rsid w:val="26894387"/>
    <w:rsid w:val="268E69E6"/>
    <w:rsid w:val="26BB23E6"/>
    <w:rsid w:val="26D4632B"/>
    <w:rsid w:val="27151F9C"/>
    <w:rsid w:val="27194349"/>
    <w:rsid w:val="271C71BB"/>
    <w:rsid w:val="271E24C5"/>
    <w:rsid w:val="272D7F07"/>
    <w:rsid w:val="27622244"/>
    <w:rsid w:val="27655664"/>
    <w:rsid w:val="276811E3"/>
    <w:rsid w:val="277A21CE"/>
    <w:rsid w:val="27890011"/>
    <w:rsid w:val="27E121C3"/>
    <w:rsid w:val="27FF223C"/>
    <w:rsid w:val="280704B5"/>
    <w:rsid w:val="2812613C"/>
    <w:rsid w:val="282273E5"/>
    <w:rsid w:val="283533E9"/>
    <w:rsid w:val="28374E18"/>
    <w:rsid w:val="283F33CD"/>
    <w:rsid w:val="28425FD1"/>
    <w:rsid w:val="28610279"/>
    <w:rsid w:val="28840AAD"/>
    <w:rsid w:val="28954ED3"/>
    <w:rsid w:val="28B127DC"/>
    <w:rsid w:val="28B52071"/>
    <w:rsid w:val="28C61782"/>
    <w:rsid w:val="28E4429B"/>
    <w:rsid w:val="28EB098E"/>
    <w:rsid w:val="29053272"/>
    <w:rsid w:val="29306795"/>
    <w:rsid w:val="29332234"/>
    <w:rsid w:val="294B5DCE"/>
    <w:rsid w:val="29532315"/>
    <w:rsid w:val="29566302"/>
    <w:rsid w:val="295B7865"/>
    <w:rsid w:val="296563C1"/>
    <w:rsid w:val="29752DF4"/>
    <w:rsid w:val="29937C67"/>
    <w:rsid w:val="2998080E"/>
    <w:rsid w:val="29A943FB"/>
    <w:rsid w:val="29AA0412"/>
    <w:rsid w:val="29BB0CE9"/>
    <w:rsid w:val="29C15E35"/>
    <w:rsid w:val="29C36304"/>
    <w:rsid w:val="29D16DD2"/>
    <w:rsid w:val="29E7613C"/>
    <w:rsid w:val="29F15A0B"/>
    <w:rsid w:val="2A195A00"/>
    <w:rsid w:val="2A931A2E"/>
    <w:rsid w:val="2ABB0892"/>
    <w:rsid w:val="2ADA009F"/>
    <w:rsid w:val="2AE23FF6"/>
    <w:rsid w:val="2AEB310F"/>
    <w:rsid w:val="2AF90901"/>
    <w:rsid w:val="2AFC2C2B"/>
    <w:rsid w:val="2B0428DA"/>
    <w:rsid w:val="2B1D5DB4"/>
    <w:rsid w:val="2B913D0E"/>
    <w:rsid w:val="2BAA6FB4"/>
    <w:rsid w:val="2BB52FB9"/>
    <w:rsid w:val="2BBD31DA"/>
    <w:rsid w:val="2BD44CD9"/>
    <w:rsid w:val="2BD55B5A"/>
    <w:rsid w:val="2BEF516A"/>
    <w:rsid w:val="2BF96939"/>
    <w:rsid w:val="2C082D33"/>
    <w:rsid w:val="2C0B5F01"/>
    <w:rsid w:val="2C3934AF"/>
    <w:rsid w:val="2C50088B"/>
    <w:rsid w:val="2C693C27"/>
    <w:rsid w:val="2C963FFD"/>
    <w:rsid w:val="2C973F77"/>
    <w:rsid w:val="2C9D5806"/>
    <w:rsid w:val="2CA10CDD"/>
    <w:rsid w:val="2CD1434A"/>
    <w:rsid w:val="2CDE5A7A"/>
    <w:rsid w:val="2CEE6016"/>
    <w:rsid w:val="2CEF4A76"/>
    <w:rsid w:val="2CF916FA"/>
    <w:rsid w:val="2D093C9F"/>
    <w:rsid w:val="2D1B1B33"/>
    <w:rsid w:val="2D254713"/>
    <w:rsid w:val="2D285C78"/>
    <w:rsid w:val="2D2D0A11"/>
    <w:rsid w:val="2D3536B8"/>
    <w:rsid w:val="2D365434"/>
    <w:rsid w:val="2D3B7916"/>
    <w:rsid w:val="2D3C3CD7"/>
    <w:rsid w:val="2D555855"/>
    <w:rsid w:val="2D681FD2"/>
    <w:rsid w:val="2D7B1D4A"/>
    <w:rsid w:val="2D7F22A7"/>
    <w:rsid w:val="2D9109BF"/>
    <w:rsid w:val="2DB600C3"/>
    <w:rsid w:val="2DD227A7"/>
    <w:rsid w:val="2DF154AD"/>
    <w:rsid w:val="2DFF73FA"/>
    <w:rsid w:val="2E0115DF"/>
    <w:rsid w:val="2E173F56"/>
    <w:rsid w:val="2E193B83"/>
    <w:rsid w:val="2E27571E"/>
    <w:rsid w:val="2E333031"/>
    <w:rsid w:val="2E3771F5"/>
    <w:rsid w:val="2E48670E"/>
    <w:rsid w:val="2E500EFD"/>
    <w:rsid w:val="2E51670B"/>
    <w:rsid w:val="2E710513"/>
    <w:rsid w:val="2E8F279C"/>
    <w:rsid w:val="2E9A5F12"/>
    <w:rsid w:val="2EB53BBB"/>
    <w:rsid w:val="2ED0575C"/>
    <w:rsid w:val="2EDF107D"/>
    <w:rsid w:val="2EE5197D"/>
    <w:rsid w:val="2F341996"/>
    <w:rsid w:val="2F3E4C01"/>
    <w:rsid w:val="2F62532D"/>
    <w:rsid w:val="2F6C56F3"/>
    <w:rsid w:val="2FA97745"/>
    <w:rsid w:val="2FAA0FB7"/>
    <w:rsid w:val="2FBE6E5D"/>
    <w:rsid w:val="2FCE676B"/>
    <w:rsid w:val="2FD61C3D"/>
    <w:rsid w:val="2FEF10DB"/>
    <w:rsid w:val="300563D4"/>
    <w:rsid w:val="300C45EF"/>
    <w:rsid w:val="30280C4A"/>
    <w:rsid w:val="30497748"/>
    <w:rsid w:val="30566E0B"/>
    <w:rsid w:val="306C4308"/>
    <w:rsid w:val="307160DC"/>
    <w:rsid w:val="307234F4"/>
    <w:rsid w:val="30B87114"/>
    <w:rsid w:val="30C27C4C"/>
    <w:rsid w:val="30EC4B0C"/>
    <w:rsid w:val="30ED594E"/>
    <w:rsid w:val="30FD564A"/>
    <w:rsid w:val="311D6372"/>
    <w:rsid w:val="312B37E3"/>
    <w:rsid w:val="313C7EEA"/>
    <w:rsid w:val="314B381C"/>
    <w:rsid w:val="31580D1D"/>
    <w:rsid w:val="315F3E7B"/>
    <w:rsid w:val="31722917"/>
    <w:rsid w:val="31732017"/>
    <w:rsid w:val="317C2DC5"/>
    <w:rsid w:val="31F435B2"/>
    <w:rsid w:val="320C33A1"/>
    <w:rsid w:val="321D6C82"/>
    <w:rsid w:val="3229558C"/>
    <w:rsid w:val="323053A3"/>
    <w:rsid w:val="323D35EB"/>
    <w:rsid w:val="325A5661"/>
    <w:rsid w:val="328B3968"/>
    <w:rsid w:val="32981BBF"/>
    <w:rsid w:val="32C147F4"/>
    <w:rsid w:val="32E851A5"/>
    <w:rsid w:val="330E2DC1"/>
    <w:rsid w:val="332E0049"/>
    <w:rsid w:val="33341670"/>
    <w:rsid w:val="334F350C"/>
    <w:rsid w:val="337068FB"/>
    <w:rsid w:val="33774D25"/>
    <w:rsid w:val="33841A7F"/>
    <w:rsid w:val="33882C2C"/>
    <w:rsid w:val="33887711"/>
    <w:rsid w:val="33965837"/>
    <w:rsid w:val="33AA50E6"/>
    <w:rsid w:val="33AD62E6"/>
    <w:rsid w:val="33B43DDB"/>
    <w:rsid w:val="33B7693E"/>
    <w:rsid w:val="33D35EC0"/>
    <w:rsid w:val="33EB0406"/>
    <w:rsid w:val="33F3175F"/>
    <w:rsid w:val="340A162B"/>
    <w:rsid w:val="3421519F"/>
    <w:rsid w:val="34561EE4"/>
    <w:rsid w:val="346E51BD"/>
    <w:rsid w:val="34872233"/>
    <w:rsid w:val="348C273F"/>
    <w:rsid w:val="34942631"/>
    <w:rsid w:val="34B97FC7"/>
    <w:rsid w:val="34C1388B"/>
    <w:rsid w:val="34C31F31"/>
    <w:rsid w:val="34CD3EA1"/>
    <w:rsid w:val="34D929F4"/>
    <w:rsid w:val="34E010CD"/>
    <w:rsid w:val="34E32054"/>
    <w:rsid w:val="34FF1701"/>
    <w:rsid w:val="350E0033"/>
    <w:rsid w:val="3522430E"/>
    <w:rsid w:val="352A5FD8"/>
    <w:rsid w:val="352E0F08"/>
    <w:rsid w:val="353176F4"/>
    <w:rsid w:val="35631621"/>
    <w:rsid w:val="357D0DD1"/>
    <w:rsid w:val="358175A7"/>
    <w:rsid w:val="35BA7F90"/>
    <w:rsid w:val="35C6259B"/>
    <w:rsid w:val="35CA4469"/>
    <w:rsid w:val="35D16F54"/>
    <w:rsid w:val="35F01052"/>
    <w:rsid w:val="35F27E2D"/>
    <w:rsid w:val="35F72C7E"/>
    <w:rsid w:val="35FF1ADE"/>
    <w:rsid w:val="360258DD"/>
    <w:rsid w:val="3615100C"/>
    <w:rsid w:val="36170B0F"/>
    <w:rsid w:val="36246912"/>
    <w:rsid w:val="362977A7"/>
    <w:rsid w:val="362D5ECB"/>
    <w:rsid w:val="366339B0"/>
    <w:rsid w:val="3685256B"/>
    <w:rsid w:val="369060B3"/>
    <w:rsid w:val="36BE02F7"/>
    <w:rsid w:val="36CB6B7E"/>
    <w:rsid w:val="36CE3A65"/>
    <w:rsid w:val="36D53214"/>
    <w:rsid w:val="36DB282E"/>
    <w:rsid w:val="36DC37C4"/>
    <w:rsid w:val="36E35B01"/>
    <w:rsid w:val="36F04969"/>
    <w:rsid w:val="36F30336"/>
    <w:rsid w:val="3709319D"/>
    <w:rsid w:val="370D35F7"/>
    <w:rsid w:val="372B4140"/>
    <w:rsid w:val="37384D46"/>
    <w:rsid w:val="37A52A63"/>
    <w:rsid w:val="37B77F1A"/>
    <w:rsid w:val="37D45979"/>
    <w:rsid w:val="37E94D8C"/>
    <w:rsid w:val="3806257E"/>
    <w:rsid w:val="381A7F30"/>
    <w:rsid w:val="38300ACF"/>
    <w:rsid w:val="385344C1"/>
    <w:rsid w:val="38BC4993"/>
    <w:rsid w:val="38C45B8C"/>
    <w:rsid w:val="390300D0"/>
    <w:rsid w:val="3903531C"/>
    <w:rsid w:val="390F5E65"/>
    <w:rsid w:val="39315B32"/>
    <w:rsid w:val="3957396E"/>
    <w:rsid w:val="3967067A"/>
    <w:rsid w:val="39834C22"/>
    <w:rsid w:val="39FE0119"/>
    <w:rsid w:val="3A027325"/>
    <w:rsid w:val="3A1B6795"/>
    <w:rsid w:val="3A2071EB"/>
    <w:rsid w:val="3A35011B"/>
    <w:rsid w:val="3A39104D"/>
    <w:rsid w:val="3A4726CD"/>
    <w:rsid w:val="3A481B2D"/>
    <w:rsid w:val="3A587C96"/>
    <w:rsid w:val="3A593A26"/>
    <w:rsid w:val="3A8551C8"/>
    <w:rsid w:val="3A891C67"/>
    <w:rsid w:val="3A901453"/>
    <w:rsid w:val="3A9E48B4"/>
    <w:rsid w:val="3AA66471"/>
    <w:rsid w:val="3AA77913"/>
    <w:rsid w:val="3AB02CB8"/>
    <w:rsid w:val="3ABC37DA"/>
    <w:rsid w:val="3AC85FF8"/>
    <w:rsid w:val="3ACC6A80"/>
    <w:rsid w:val="3B300202"/>
    <w:rsid w:val="3B3165C4"/>
    <w:rsid w:val="3B380455"/>
    <w:rsid w:val="3B5573A4"/>
    <w:rsid w:val="3B6440CE"/>
    <w:rsid w:val="3B6B0E42"/>
    <w:rsid w:val="3B702B5D"/>
    <w:rsid w:val="3BBA27F2"/>
    <w:rsid w:val="3BCE29FD"/>
    <w:rsid w:val="3BD00AD8"/>
    <w:rsid w:val="3BE15BDA"/>
    <w:rsid w:val="3BFF534F"/>
    <w:rsid w:val="3C0854EC"/>
    <w:rsid w:val="3C152F01"/>
    <w:rsid w:val="3C1A6FFE"/>
    <w:rsid w:val="3C1F361E"/>
    <w:rsid w:val="3C2639C0"/>
    <w:rsid w:val="3C3C0E78"/>
    <w:rsid w:val="3C745416"/>
    <w:rsid w:val="3C79586E"/>
    <w:rsid w:val="3C810D4A"/>
    <w:rsid w:val="3C8B2C9C"/>
    <w:rsid w:val="3C983BA7"/>
    <w:rsid w:val="3C9A1EBC"/>
    <w:rsid w:val="3CE4767C"/>
    <w:rsid w:val="3D20425B"/>
    <w:rsid w:val="3D273CA1"/>
    <w:rsid w:val="3D2C2D48"/>
    <w:rsid w:val="3D3108FC"/>
    <w:rsid w:val="3D3F7F93"/>
    <w:rsid w:val="3D482062"/>
    <w:rsid w:val="3D4A65CE"/>
    <w:rsid w:val="3D720332"/>
    <w:rsid w:val="3D844014"/>
    <w:rsid w:val="3D8F09F2"/>
    <w:rsid w:val="3DAD6152"/>
    <w:rsid w:val="3DC13DCB"/>
    <w:rsid w:val="3DC34729"/>
    <w:rsid w:val="3DE9747B"/>
    <w:rsid w:val="3DF55008"/>
    <w:rsid w:val="3DF773A0"/>
    <w:rsid w:val="3E267F37"/>
    <w:rsid w:val="3E4A2A9B"/>
    <w:rsid w:val="3E6549B8"/>
    <w:rsid w:val="3E8D4E74"/>
    <w:rsid w:val="3E9A5304"/>
    <w:rsid w:val="3EB5213D"/>
    <w:rsid w:val="3EC46393"/>
    <w:rsid w:val="3EC864CE"/>
    <w:rsid w:val="3ECE2BEE"/>
    <w:rsid w:val="3ED20FB4"/>
    <w:rsid w:val="3ED757D1"/>
    <w:rsid w:val="3EED1AC6"/>
    <w:rsid w:val="3F365AB0"/>
    <w:rsid w:val="3F3F55BF"/>
    <w:rsid w:val="3F727917"/>
    <w:rsid w:val="3F7A7282"/>
    <w:rsid w:val="3F885031"/>
    <w:rsid w:val="3F891A44"/>
    <w:rsid w:val="3FCA54FF"/>
    <w:rsid w:val="3FE16076"/>
    <w:rsid w:val="3FF54B69"/>
    <w:rsid w:val="40053AEF"/>
    <w:rsid w:val="401943AA"/>
    <w:rsid w:val="40474563"/>
    <w:rsid w:val="404D74F4"/>
    <w:rsid w:val="40553E07"/>
    <w:rsid w:val="406F7959"/>
    <w:rsid w:val="409C2E6C"/>
    <w:rsid w:val="40B1111B"/>
    <w:rsid w:val="40CC1305"/>
    <w:rsid w:val="40D9303C"/>
    <w:rsid w:val="40D94239"/>
    <w:rsid w:val="41434BDD"/>
    <w:rsid w:val="414D2FA2"/>
    <w:rsid w:val="415A589B"/>
    <w:rsid w:val="41646889"/>
    <w:rsid w:val="418F53EB"/>
    <w:rsid w:val="419068A2"/>
    <w:rsid w:val="4191501F"/>
    <w:rsid w:val="4192041B"/>
    <w:rsid w:val="41A50E7A"/>
    <w:rsid w:val="41BC665A"/>
    <w:rsid w:val="41E25433"/>
    <w:rsid w:val="41E87BAB"/>
    <w:rsid w:val="41F93E2C"/>
    <w:rsid w:val="41FE471A"/>
    <w:rsid w:val="4208394E"/>
    <w:rsid w:val="420B305D"/>
    <w:rsid w:val="420C05F2"/>
    <w:rsid w:val="42123249"/>
    <w:rsid w:val="42185649"/>
    <w:rsid w:val="421B5CE9"/>
    <w:rsid w:val="424E280C"/>
    <w:rsid w:val="426A5969"/>
    <w:rsid w:val="4281684C"/>
    <w:rsid w:val="42C366DD"/>
    <w:rsid w:val="42C428EB"/>
    <w:rsid w:val="431D0242"/>
    <w:rsid w:val="43734926"/>
    <w:rsid w:val="43782632"/>
    <w:rsid w:val="4388757A"/>
    <w:rsid w:val="438D700B"/>
    <w:rsid w:val="43A632D7"/>
    <w:rsid w:val="43A73E24"/>
    <w:rsid w:val="43B94089"/>
    <w:rsid w:val="43BF0624"/>
    <w:rsid w:val="43E56B94"/>
    <w:rsid w:val="43ED13E7"/>
    <w:rsid w:val="43ED353C"/>
    <w:rsid w:val="43F15ABD"/>
    <w:rsid w:val="43FC384B"/>
    <w:rsid w:val="440301EB"/>
    <w:rsid w:val="4417132F"/>
    <w:rsid w:val="44193AA8"/>
    <w:rsid w:val="44293A2D"/>
    <w:rsid w:val="442C5C69"/>
    <w:rsid w:val="44405482"/>
    <w:rsid w:val="4443562E"/>
    <w:rsid w:val="445A757F"/>
    <w:rsid w:val="446C66FB"/>
    <w:rsid w:val="447F6DAD"/>
    <w:rsid w:val="448826E2"/>
    <w:rsid w:val="4496142D"/>
    <w:rsid w:val="44AE0F68"/>
    <w:rsid w:val="44B70E1C"/>
    <w:rsid w:val="44C21817"/>
    <w:rsid w:val="44C864A2"/>
    <w:rsid w:val="44EE285D"/>
    <w:rsid w:val="44F47D63"/>
    <w:rsid w:val="451A1345"/>
    <w:rsid w:val="45210678"/>
    <w:rsid w:val="45365A7D"/>
    <w:rsid w:val="45432E6E"/>
    <w:rsid w:val="45502EFA"/>
    <w:rsid w:val="456A6A3D"/>
    <w:rsid w:val="456D007F"/>
    <w:rsid w:val="45715EA3"/>
    <w:rsid w:val="45732BA3"/>
    <w:rsid w:val="457814AF"/>
    <w:rsid w:val="45AA7185"/>
    <w:rsid w:val="45BB6D5F"/>
    <w:rsid w:val="45CA2C98"/>
    <w:rsid w:val="45D47576"/>
    <w:rsid w:val="45DB01BB"/>
    <w:rsid w:val="460F3D59"/>
    <w:rsid w:val="461A0474"/>
    <w:rsid w:val="463A25FA"/>
    <w:rsid w:val="463A4AB2"/>
    <w:rsid w:val="46493457"/>
    <w:rsid w:val="4664688D"/>
    <w:rsid w:val="469118B1"/>
    <w:rsid w:val="46974F0B"/>
    <w:rsid w:val="469C48FB"/>
    <w:rsid w:val="46BD3B9D"/>
    <w:rsid w:val="46C568E3"/>
    <w:rsid w:val="46D64F84"/>
    <w:rsid w:val="46DF4D26"/>
    <w:rsid w:val="46E52D55"/>
    <w:rsid w:val="46F14F25"/>
    <w:rsid w:val="46F30A2D"/>
    <w:rsid w:val="470A789B"/>
    <w:rsid w:val="47372A85"/>
    <w:rsid w:val="47652B4A"/>
    <w:rsid w:val="47702A7E"/>
    <w:rsid w:val="4787125E"/>
    <w:rsid w:val="47992A9F"/>
    <w:rsid w:val="47AA0F65"/>
    <w:rsid w:val="47BA383E"/>
    <w:rsid w:val="47BF2FE6"/>
    <w:rsid w:val="47D54965"/>
    <w:rsid w:val="48342339"/>
    <w:rsid w:val="48363D2A"/>
    <w:rsid w:val="485C7AF8"/>
    <w:rsid w:val="489674F7"/>
    <w:rsid w:val="48B8274A"/>
    <w:rsid w:val="48D8063B"/>
    <w:rsid w:val="49061158"/>
    <w:rsid w:val="490802F5"/>
    <w:rsid w:val="492941E4"/>
    <w:rsid w:val="492E0D3E"/>
    <w:rsid w:val="494A7E10"/>
    <w:rsid w:val="49750A0E"/>
    <w:rsid w:val="497E3F25"/>
    <w:rsid w:val="498D699C"/>
    <w:rsid w:val="49AD07BA"/>
    <w:rsid w:val="49C71AA0"/>
    <w:rsid w:val="49C76F93"/>
    <w:rsid w:val="4A0B1B0D"/>
    <w:rsid w:val="4A1E6E59"/>
    <w:rsid w:val="4A2328EA"/>
    <w:rsid w:val="4A3610D0"/>
    <w:rsid w:val="4A375916"/>
    <w:rsid w:val="4ABA4178"/>
    <w:rsid w:val="4AE83388"/>
    <w:rsid w:val="4B1155F2"/>
    <w:rsid w:val="4B1552CA"/>
    <w:rsid w:val="4B18275A"/>
    <w:rsid w:val="4B1F0576"/>
    <w:rsid w:val="4B415E8C"/>
    <w:rsid w:val="4B573495"/>
    <w:rsid w:val="4B5A3F42"/>
    <w:rsid w:val="4B5E4EA7"/>
    <w:rsid w:val="4B6E6D32"/>
    <w:rsid w:val="4B7701E2"/>
    <w:rsid w:val="4B801B9C"/>
    <w:rsid w:val="4B892A61"/>
    <w:rsid w:val="4BB01A6D"/>
    <w:rsid w:val="4BBC48B1"/>
    <w:rsid w:val="4BD923A6"/>
    <w:rsid w:val="4BF72FE5"/>
    <w:rsid w:val="4C1D24E0"/>
    <w:rsid w:val="4C3318C0"/>
    <w:rsid w:val="4C3A5AD2"/>
    <w:rsid w:val="4C796DFC"/>
    <w:rsid w:val="4C806B31"/>
    <w:rsid w:val="4C821E70"/>
    <w:rsid w:val="4CBE6D04"/>
    <w:rsid w:val="4CD2257B"/>
    <w:rsid w:val="4CD4605E"/>
    <w:rsid w:val="4CDE5122"/>
    <w:rsid w:val="4CDF647F"/>
    <w:rsid w:val="4CFF494A"/>
    <w:rsid w:val="4D2A3A4D"/>
    <w:rsid w:val="4D2F699F"/>
    <w:rsid w:val="4D3442AE"/>
    <w:rsid w:val="4D3E40B3"/>
    <w:rsid w:val="4D3F2EB8"/>
    <w:rsid w:val="4D6F1420"/>
    <w:rsid w:val="4D7C34CC"/>
    <w:rsid w:val="4DAC271D"/>
    <w:rsid w:val="4DC02DC8"/>
    <w:rsid w:val="4DDF01FD"/>
    <w:rsid w:val="4DF3435E"/>
    <w:rsid w:val="4DF37D0A"/>
    <w:rsid w:val="4DF7667D"/>
    <w:rsid w:val="4DFA5520"/>
    <w:rsid w:val="4DFB4335"/>
    <w:rsid w:val="4DFB437B"/>
    <w:rsid w:val="4E1B0235"/>
    <w:rsid w:val="4E202B4B"/>
    <w:rsid w:val="4E2B39B8"/>
    <w:rsid w:val="4E5650C7"/>
    <w:rsid w:val="4E6B5642"/>
    <w:rsid w:val="4E787EAE"/>
    <w:rsid w:val="4E7B36E9"/>
    <w:rsid w:val="4E9E6962"/>
    <w:rsid w:val="4EC17708"/>
    <w:rsid w:val="4EC9429E"/>
    <w:rsid w:val="4ED4056B"/>
    <w:rsid w:val="4ED826B7"/>
    <w:rsid w:val="4EDF251E"/>
    <w:rsid w:val="4F1D371F"/>
    <w:rsid w:val="4F22406F"/>
    <w:rsid w:val="4F334017"/>
    <w:rsid w:val="4F572D9B"/>
    <w:rsid w:val="4F624DEF"/>
    <w:rsid w:val="4F73115D"/>
    <w:rsid w:val="4F805561"/>
    <w:rsid w:val="4F891F33"/>
    <w:rsid w:val="4F8D46D4"/>
    <w:rsid w:val="4FC37AD4"/>
    <w:rsid w:val="4FE72148"/>
    <w:rsid w:val="502C581B"/>
    <w:rsid w:val="502E379C"/>
    <w:rsid w:val="50545B57"/>
    <w:rsid w:val="507606D4"/>
    <w:rsid w:val="50871A9C"/>
    <w:rsid w:val="508D03AF"/>
    <w:rsid w:val="50A21B69"/>
    <w:rsid w:val="50DA2806"/>
    <w:rsid w:val="50E21BB2"/>
    <w:rsid w:val="50E26A6A"/>
    <w:rsid w:val="51045402"/>
    <w:rsid w:val="51123FD6"/>
    <w:rsid w:val="513D0782"/>
    <w:rsid w:val="51481F13"/>
    <w:rsid w:val="515A1CDE"/>
    <w:rsid w:val="51632F1C"/>
    <w:rsid w:val="516C7666"/>
    <w:rsid w:val="516E5322"/>
    <w:rsid w:val="5175467C"/>
    <w:rsid w:val="51956C95"/>
    <w:rsid w:val="519B1B13"/>
    <w:rsid w:val="51A23523"/>
    <w:rsid w:val="51B9445A"/>
    <w:rsid w:val="51C8027C"/>
    <w:rsid w:val="51CD3850"/>
    <w:rsid w:val="52005544"/>
    <w:rsid w:val="523B4449"/>
    <w:rsid w:val="52475C76"/>
    <w:rsid w:val="5250728B"/>
    <w:rsid w:val="52582D49"/>
    <w:rsid w:val="5265133F"/>
    <w:rsid w:val="526C1D2D"/>
    <w:rsid w:val="52882208"/>
    <w:rsid w:val="528E5ED2"/>
    <w:rsid w:val="52BF14D9"/>
    <w:rsid w:val="53215DC1"/>
    <w:rsid w:val="53343024"/>
    <w:rsid w:val="534333A3"/>
    <w:rsid w:val="534D1F36"/>
    <w:rsid w:val="53553B0F"/>
    <w:rsid w:val="538F48E1"/>
    <w:rsid w:val="53A7074E"/>
    <w:rsid w:val="53D526A0"/>
    <w:rsid w:val="53F75D38"/>
    <w:rsid w:val="540D799C"/>
    <w:rsid w:val="5424586C"/>
    <w:rsid w:val="5475210A"/>
    <w:rsid w:val="549F284E"/>
    <w:rsid w:val="54AB26BE"/>
    <w:rsid w:val="54B22687"/>
    <w:rsid w:val="54BD2E74"/>
    <w:rsid w:val="54CD1F82"/>
    <w:rsid w:val="54CD7075"/>
    <w:rsid w:val="54CE02DF"/>
    <w:rsid w:val="54FC076E"/>
    <w:rsid w:val="54FF07DA"/>
    <w:rsid w:val="554124AE"/>
    <w:rsid w:val="55457580"/>
    <w:rsid w:val="555169B9"/>
    <w:rsid w:val="555652B3"/>
    <w:rsid w:val="55622D21"/>
    <w:rsid w:val="55684148"/>
    <w:rsid w:val="557177C0"/>
    <w:rsid w:val="55855731"/>
    <w:rsid w:val="55AC63E5"/>
    <w:rsid w:val="55AD73A6"/>
    <w:rsid w:val="55BD39EB"/>
    <w:rsid w:val="55D65368"/>
    <w:rsid w:val="55DA3793"/>
    <w:rsid w:val="55EE260F"/>
    <w:rsid w:val="55F354F3"/>
    <w:rsid w:val="5607520C"/>
    <w:rsid w:val="562F498C"/>
    <w:rsid w:val="564E53BF"/>
    <w:rsid w:val="565C5CE0"/>
    <w:rsid w:val="56636EF2"/>
    <w:rsid w:val="56711CC2"/>
    <w:rsid w:val="56802EDF"/>
    <w:rsid w:val="56BB1C75"/>
    <w:rsid w:val="56C0616C"/>
    <w:rsid w:val="56C42BDD"/>
    <w:rsid w:val="56CF5E6D"/>
    <w:rsid w:val="56DC7BDB"/>
    <w:rsid w:val="56E2460C"/>
    <w:rsid w:val="56F41F92"/>
    <w:rsid w:val="572248A0"/>
    <w:rsid w:val="57520D8D"/>
    <w:rsid w:val="57566AC2"/>
    <w:rsid w:val="57960862"/>
    <w:rsid w:val="57996B2C"/>
    <w:rsid w:val="57BC4C9C"/>
    <w:rsid w:val="57BD415C"/>
    <w:rsid w:val="57C253F0"/>
    <w:rsid w:val="57CC7366"/>
    <w:rsid w:val="580F1239"/>
    <w:rsid w:val="58361E7A"/>
    <w:rsid w:val="5863122E"/>
    <w:rsid w:val="586435B6"/>
    <w:rsid w:val="58643F00"/>
    <w:rsid w:val="58851A63"/>
    <w:rsid w:val="588A6AD2"/>
    <w:rsid w:val="58A16586"/>
    <w:rsid w:val="58FF4057"/>
    <w:rsid w:val="59256822"/>
    <w:rsid w:val="592B4CAC"/>
    <w:rsid w:val="59443C29"/>
    <w:rsid w:val="594A3D24"/>
    <w:rsid w:val="59563313"/>
    <w:rsid w:val="59574EAA"/>
    <w:rsid w:val="596320F5"/>
    <w:rsid w:val="59641E3E"/>
    <w:rsid w:val="596B7215"/>
    <w:rsid w:val="59864FB2"/>
    <w:rsid w:val="5993415C"/>
    <w:rsid w:val="59AE3545"/>
    <w:rsid w:val="59D25EBE"/>
    <w:rsid w:val="5A056BFD"/>
    <w:rsid w:val="5A8931E9"/>
    <w:rsid w:val="5A9B0E5E"/>
    <w:rsid w:val="5A9F4FF2"/>
    <w:rsid w:val="5AA97954"/>
    <w:rsid w:val="5AC04993"/>
    <w:rsid w:val="5AC703B1"/>
    <w:rsid w:val="5AD01ECD"/>
    <w:rsid w:val="5AF027B4"/>
    <w:rsid w:val="5B242987"/>
    <w:rsid w:val="5B2E0D06"/>
    <w:rsid w:val="5B583EBA"/>
    <w:rsid w:val="5B6E42AB"/>
    <w:rsid w:val="5B755453"/>
    <w:rsid w:val="5B9B475C"/>
    <w:rsid w:val="5BA00F7C"/>
    <w:rsid w:val="5BB9648F"/>
    <w:rsid w:val="5BC25E3E"/>
    <w:rsid w:val="5C04355A"/>
    <w:rsid w:val="5C0A3972"/>
    <w:rsid w:val="5C1F6B59"/>
    <w:rsid w:val="5C281F23"/>
    <w:rsid w:val="5C586941"/>
    <w:rsid w:val="5C617402"/>
    <w:rsid w:val="5C6E1283"/>
    <w:rsid w:val="5CDF4250"/>
    <w:rsid w:val="5CE12965"/>
    <w:rsid w:val="5D0513F5"/>
    <w:rsid w:val="5D0C7D95"/>
    <w:rsid w:val="5D1A5393"/>
    <w:rsid w:val="5D22762C"/>
    <w:rsid w:val="5D230532"/>
    <w:rsid w:val="5D28026C"/>
    <w:rsid w:val="5D314D15"/>
    <w:rsid w:val="5D387610"/>
    <w:rsid w:val="5D4B0109"/>
    <w:rsid w:val="5D5C033B"/>
    <w:rsid w:val="5D772B95"/>
    <w:rsid w:val="5D9E2F27"/>
    <w:rsid w:val="5DD45B7B"/>
    <w:rsid w:val="5DEE16F6"/>
    <w:rsid w:val="5DF9398D"/>
    <w:rsid w:val="5E0104FB"/>
    <w:rsid w:val="5E0205F0"/>
    <w:rsid w:val="5E095FD6"/>
    <w:rsid w:val="5E3C2701"/>
    <w:rsid w:val="5E5D258D"/>
    <w:rsid w:val="5E922995"/>
    <w:rsid w:val="5E997C51"/>
    <w:rsid w:val="5EC55B64"/>
    <w:rsid w:val="5EC77638"/>
    <w:rsid w:val="5ED173BD"/>
    <w:rsid w:val="5EF20384"/>
    <w:rsid w:val="5F0C0C96"/>
    <w:rsid w:val="5F123973"/>
    <w:rsid w:val="5F25133A"/>
    <w:rsid w:val="5F2C5E3A"/>
    <w:rsid w:val="5F2E5DAC"/>
    <w:rsid w:val="5F4116A8"/>
    <w:rsid w:val="5F7F5C85"/>
    <w:rsid w:val="5F9300AA"/>
    <w:rsid w:val="5FAF3EE8"/>
    <w:rsid w:val="5FB012BB"/>
    <w:rsid w:val="5FB60FA1"/>
    <w:rsid w:val="5FB65919"/>
    <w:rsid w:val="5FB74B4B"/>
    <w:rsid w:val="5FC03764"/>
    <w:rsid w:val="5FCA37FF"/>
    <w:rsid w:val="5FCE51B0"/>
    <w:rsid w:val="5FE110AA"/>
    <w:rsid w:val="5FF955B8"/>
    <w:rsid w:val="60225C82"/>
    <w:rsid w:val="60451A52"/>
    <w:rsid w:val="604E6B79"/>
    <w:rsid w:val="60702ED7"/>
    <w:rsid w:val="60716CB7"/>
    <w:rsid w:val="60E174E9"/>
    <w:rsid w:val="60E33CE0"/>
    <w:rsid w:val="60F11ACC"/>
    <w:rsid w:val="61245CBB"/>
    <w:rsid w:val="613F1FCD"/>
    <w:rsid w:val="61415E1E"/>
    <w:rsid w:val="614F59B8"/>
    <w:rsid w:val="616D3845"/>
    <w:rsid w:val="618C66CC"/>
    <w:rsid w:val="619706BD"/>
    <w:rsid w:val="619F3CE0"/>
    <w:rsid w:val="61E00F5E"/>
    <w:rsid w:val="61FF6957"/>
    <w:rsid w:val="62095C8A"/>
    <w:rsid w:val="621973B0"/>
    <w:rsid w:val="62323A92"/>
    <w:rsid w:val="6243605F"/>
    <w:rsid w:val="626F0DCF"/>
    <w:rsid w:val="62744805"/>
    <w:rsid w:val="628B1D94"/>
    <w:rsid w:val="62A078CC"/>
    <w:rsid w:val="62A26D46"/>
    <w:rsid w:val="62B43548"/>
    <w:rsid w:val="62D40767"/>
    <w:rsid w:val="62DF39E9"/>
    <w:rsid w:val="62F52B28"/>
    <w:rsid w:val="62FA23A2"/>
    <w:rsid w:val="63021A44"/>
    <w:rsid w:val="633356A8"/>
    <w:rsid w:val="6336023A"/>
    <w:rsid w:val="633A51A7"/>
    <w:rsid w:val="637D28DB"/>
    <w:rsid w:val="63925297"/>
    <w:rsid w:val="63BB5339"/>
    <w:rsid w:val="63C64ED3"/>
    <w:rsid w:val="63FD232B"/>
    <w:rsid w:val="6403179D"/>
    <w:rsid w:val="642B0FD2"/>
    <w:rsid w:val="64726008"/>
    <w:rsid w:val="64AD20BC"/>
    <w:rsid w:val="64E96264"/>
    <w:rsid w:val="650F0736"/>
    <w:rsid w:val="65377D1B"/>
    <w:rsid w:val="653F532E"/>
    <w:rsid w:val="65473BDD"/>
    <w:rsid w:val="65476BE1"/>
    <w:rsid w:val="654950EA"/>
    <w:rsid w:val="655728FC"/>
    <w:rsid w:val="65AB65E0"/>
    <w:rsid w:val="65BD38F1"/>
    <w:rsid w:val="65F644BD"/>
    <w:rsid w:val="66127C70"/>
    <w:rsid w:val="662A782F"/>
    <w:rsid w:val="66587F43"/>
    <w:rsid w:val="667F07BA"/>
    <w:rsid w:val="668D261D"/>
    <w:rsid w:val="66AA76F2"/>
    <w:rsid w:val="66AD6755"/>
    <w:rsid w:val="66B86AE4"/>
    <w:rsid w:val="66BD7D7E"/>
    <w:rsid w:val="66CD5F3A"/>
    <w:rsid w:val="66D3237B"/>
    <w:rsid w:val="66E71606"/>
    <w:rsid w:val="66EB1384"/>
    <w:rsid w:val="67166EC5"/>
    <w:rsid w:val="67210094"/>
    <w:rsid w:val="67336828"/>
    <w:rsid w:val="673F1301"/>
    <w:rsid w:val="67416A44"/>
    <w:rsid w:val="675E1C55"/>
    <w:rsid w:val="676A31F2"/>
    <w:rsid w:val="67712305"/>
    <w:rsid w:val="67736FEC"/>
    <w:rsid w:val="67875216"/>
    <w:rsid w:val="679867D0"/>
    <w:rsid w:val="67A54227"/>
    <w:rsid w:val="67AC1375"/>
    <w:rsid w:val="67AD0C2D"/>
    <w:rsid w:val="67E86158"/>
    <w:rsid w:val="67EC2A68"/>
    <w:rsid w:val="681F4A1B"/>
    <w:rsid w:val="682077BF"/>
    <w:rsid w:val="684D39A5"/>
    <w:rsid w:val="685064A1"/>
    <w:rsid w:val="68592842"/>
    <w:rsid w:val="686167C2"/>
    <w:rsid w:val="686450D9"/>
    <w:rsid w:val="686D7FEE"/>
    <w:rsid w:val="687B2943"/>
    <w:rsid w:val="687B5DA7"/>
    <w:rsid w:val="68C107A0"/>
    <w:rsid w:val="691A31AB"/>
    <w:rsid w:val="691F40E4"/>
    <w:rsid w:val="693E6DB4"/>
    <w:rsid w:val="69545358"/>
    <w:rsid w:val="69645674"/>
    <w:rsid w:val="696E05C0"/>
    <w:rsid w:val="697408CC"/>
    <w:rsid w:val="697C07E8"/>
    <w:rsid w:val="698A76FD"/>
    <w:rsid w:val="69B117B7"/>
    <w:rsid w:val="69B452BD"/>
    <w:rsid w:val="69D54202"/>
    <w:rsid w:val="69DA5F5C"/>
    <w:rsid w:val="6A1000B2"/>
    <w:rsid w:val="6A5B392B"/>
    <w:rsid w:val="6A7727F9"/>
    <w:rsid w:val="6A7904B4"/>
    <w:rsid w:val="6A7F581D"/>
    <w:rsid w:val="6AAE5C4D"/>
    <w:rsid w:val="6AB56D46"/>
    <w:rsid w:val="6AB8030B"/>
    <w:rsid w:val="6AC26A45"/>
    <w:rsid w:val="6AD4602B"/>
    <w:rsid w:val="6AE63806"/>
    <w:rsid w:val="6B015D35"/>
    <w:rsid w:val="6B016E4F"/>
    <w:rsid w:val="6B200B90"/>
    <w:rsid w:val="6B220972"/>
    <w:rsid w:val="6B3F2242"/>
    <w:rsid w:val="6B474827"/>
    <w:rsid w:val="6B6E1603"/>
    <w:rsid w:val="6B7211DE"/>
    <w:rsid w:val="6B8D0C50"/>
    <w:rsid w:val="6B9168F0"/>
    <w:rsid w:val="6B9E1C99"/>
    <w:rsid w:val="6BAC63E0"/>
    <w:rsid w:val="6BD10EA4"/>
    <w:rsid w:val="6BFB72FE"/>
    <w:rsid w:val="6C0A7CDE"/>
    <w:rsid w:val="6C193201"/>
    <w:rsid w:val="6C2B3DF0"/>
    <w:rsid w:val="6C384E9E"/>
    <w:rsid w:val="6C442B3A"/>
    <w:rsid w:val="6C504440"/>
    <w:rsid w:val="6C5E1134"/>
    <w:rsid w:val="6C621892"/>
    <w:rsid w:val="6C7411B4"/>
    <w:rsid w:val="6C7E110D"/>
    <w:rsid w:val="6C8E04D6"/>
    <w:rsid w:val="6CA2751B"/>
    <w:rsid w:val="6CB61EDC"/>
    <w:rsid w:val="6CC17E8D"/>
    <w:rsid w:val="6CD868F6"/>
    <w:rsid w:val="6CDE20BB"/>
    <w:rsid w:val="6D05385B"/>
    <w:rsid w:val="6D144035"/>
    <w:rsid w:val="6D1839B1"/>
    <w:rsid w:val="6D315983"/>
    <w:rsid w:val="6D7A37D1"/>
    <w:rsid w:val="6DA016EF"/>
    <w:rsid w:val="6DB40D5F"/>
    <w:rsid w:val="6DBD4FFF"/>
    <w:rsid w:val="6DC57A4B"/>
    <w:rsid w:val="6DC62FB7"/>
    <w:rsid w:val="6DD24BEB"/>
    <w:rsid w:val="6DDC7F86"/>
    <w:rsid w:val="6DF65F7C"/>
    <w:rsid w:val="6E010DEA"/>
    <w:rsid w:val="6E1216CB"/>
    <w:rsid w:val="6E1B3170"/>
    <w:rsid w:val="6E1E75D3"/>
    <w:rsid w:val="6E2C5C82"/>
    <w:rsid w:val="6E3B3401"/>
    <w:rsid w:val="6E5D0B1F"/>
    <w:rsid w:val="6E6D45C2"/>
    <w:rsid w:val="6E85633A"/>
    <w:rsid w:val="6EA10210"/>
    <w:rsid w:val="6EC27EEA"/>
    <w:rsid w:val="6EC71C9F"/>
    <w:rsid w:val="6ED85C34"/>
    <w:rsid w:val="6EE343B8"/>
    <w:rsid w:val="6EE558A8"/>
    <w:rsid w:val="6EE91537"/>
    <w:rsid w:val="6EF5535C"/>
    <w:rsid w:val="6F1116BF"/>
    <w:rsid w:val="6F2F0C94"/>
    <w:rsid w:val="6F2F106E"/>
    <w:rsid w:val="6F6C7A82"/>
    <w:rsid w:val="6F7B76F7"/>
    <w:rsid w:val="6FA465AA"/>
    <w:rsid w:val="6FAC71E4"/>
    <w:rsid w:val="6FCD316B"/>
    <w:rsid w:val="6FEE084B"/>
    <w:rsid w:val="6FF16622"/>
    <w:rsid w:val="703B3BFC"/>
    <w:rsid w:val="70456902"/>
    <w:rsid w:val="704E6B13"/>
    <w:rsid w:val="70511CFD"/>
    <w:rsid w:val="706F7CF7"/>
    <w:rsid w:val="709032F2"/>
    <w:rsid w:val="70A15AFF"/>
    <w:rsid w:val="70A228FE"/>
    <w:rsid w:val="70BC3B32"/>
    <w:rsid w:val="70C7190D"/>
    <w:rsid w:val="70CA1FD5"/>
    <w:rsid w:val="70CD6595"/>
    <w:rsid w:val="70E75656"/>
    <w:rsid w:val="70EE0080"/>
    <w:rsid w:val="710A4D38"/>
    <w:rsid w:val="71174AD2"/>
    <w:rsid w:val="712A4780"/>
    <w:rsid w:val="71335D2E"/>
    <w:rsid w:val="714009FD"/>
    <w:rsid w:val="714C61F5"/>
    <w:rsid w:val="715E244A"/>
    <w:rsid w:val="715F644C"/>
    <w:rsid w:val="71BA0C85"/>
    <w:rsid w:val="71BF0E37"/>
    <w:rsid w:val="71DB7D27"/>
    <w:rsid w:val="71ED676A"/>
    <w:rsid w:val="71F202C2"/>
    <w:rsid w:val="72890517"/>
    <w:rsid w:val="72910072"/>
    <w:rsid w:val="72B56EEF"/>
    <w:rsid w:val="72CF74E1"/>
    <w:rsid w:val="732305C8"/>
    <w:rsid w:val="73491262"/>
    <w:rsid w:val="73667F7A"/>
    <w:rsid w:val="73746D1D"/>
    <w:rsid w:val="73797A10"/>
    <w:rsid w:val="737A3959"/>
    <w:rsid w:val="73A6011C"/>
    <w:rsid w:val="73A77E6B"/>
    <w:rsid w:val="73B12ED0"/>
    <w:rsid w:val="73EC3BE9"/>
    <w:rsid w:val="740B0CC7"/>
    <w:rsid w:val="7413358A"/>
    <w:rsid w:val="74143667"/>
    <w:rsid w:val="741D63AD"/>
    <w:rsid w:val="743D2A83"/>
    <w:rsid w:val="745312B8"/>
    <w:rsid w:val="745430A3"/>
    <w:rsid w:val="746E42F6"/>
    <w:rsid w:val="747579BC"/>
    <w:rsid w:val="748F1DCB"/>
    <w:rsid w:val="74963132"/>
    <w:rsid w:val="74A309C9"/>
    <w:rsid w:val="74A73D01"/>
    <w:rsid w:val="74CB0F25"/>
    <w:rsid w:val="74E124F8"/>
    <w:rsid w:val="74ED716B"/>
    <w:rsid w:val="74F86947"/>
    <w:rsid w:val="74FA3F1B"/>
    <w:rsid w:val="750220D2"/>
    <w:rsid w:val="750A5CA9"/>
    <w:rsid w:val="75250BC9"/>
    <w:rsid w:val="75502180"/>
    <w:rsid w:val="75666FB1"/>
    <w:rsid w:val="756C1133"/>
    <w:rsid w:val="7570715C"/>
    <w:rsid w:val="757A6592"/>
    <w:rsid w:val="757E70E6"/>
    <w:rsid w:val="75891E34"/>
    <w:rsid w:val="75D937BE"/>
    <w:rsid w:val="75E609D5"/>
    <w:rsid w:val="75E64464"/>
    <w:rsid w:val="75FC7B39"/>
    <w:rsid w:val="76277A41"/>
    <w:rsid w:val="762A3D54"/>
    <w:rsid w:val="764A4B97"/>
    <w:rsid w:val="76617C75"/>
    <w:rsid w:val="766D009F"/>
    <w:rsid w:val="767E34F8"/>
    <w:rsid w:val="76815219"/>
    <w:rsid w:val="768330F0"/>
    <w:rsid w:val="768512B9"/>
    <w:rsid w:val="76877F3E"/>
    <w:rsid w:val="768F5516"/>
    <w:rsid w:val="76A554A3"/>
    <w:rsid w:val="76C634AC"/>
    <w:rsid w:val="76ED0421"/>
    <w:rsid w:val="76FB42AC"/>
    <w:rsid w:val="771065D2"/>
    <w:rsid w:val="77510CB9"/>
    <w:rsid w:val="7765098C"/>
    <w:rsid w:val="776E2D69"/>
    <w:rsid w:val="77787755"/>
    <w:rsid w:val="778A0D23"/>
    <w:rsid w:val="77907556"/>
    <w:rsid w:val="77C23223"/>
    <w:rsid w:val="77CB7EC5"/>
    <w:rsid w:val="77D321E0"/>
    <w:rsid w:val="77D4395D"/>
    <w:rsid w:val="78145063"/>
    <w:rsid w:val="781864EA"/>
    <w:rsid w:val="783A626B"/>
    <w:rsid w:val="785943B3"/>
    <w:rsid w:val="78C54FC9"/>
    <w:rsid w:val="78E439FC"/>
    <w:rsid w:val="78E90A0F"/>
    <w:rsid w:val="79100A4F"/>
    <w:rsid w:val="791453EC"/>
    <w:rsid w:val="79253ADC"/>
    <w:rsid w:val="793F3FE9"/>
    <w:rsid w:val="794A727F"/>
    <w:rsid w:val="796A1717"/>
    <w:rsid w:val="796D27B7"/>
    <w:rsid w:val="79780691"/>
    <w:rsid w:val="79915C8C"/>
    <w:rsid w:val="799B1706"/>
    <w:rsid w:val="79A71E19"/>
    <w:rsid w:val="79D067AD"/>
    <w:rsid w:val="79ED34C6"/>
    <w:rsid w:val="7A072E1B"/>
    <w:rsid w:val="7A0F12E6"/>
    <w:rsid w:val="7A1D1F55"/>
    <w:rsid w:val="7A2206AB"/>
    <w:rsid w:val="7A396334"/>
    <w:rsid w:val="7A443267"/>
    <w:rsid w:val="7A824C3A"/>
    <w:rsid w:val="7A98061E"/>
    <w:rsid w:val="7A986565"/>
    <w:rsid w:val="7A9E3A53"/>
    <w:rsid w:val="7ACA6D85"/>
    <w:rsid w:val="7AF806A9"/>
    <w:rsid w:val="7B022868"/>
    <w:rsid w:val="7B2665AD"/>
    <w:rsid w:val="7B3103E1"/>
    <w:rsid w:val="7B3516FF"/>
    <w:rsid w:val="7B38172D"/>
    <w:rsid w:val="7B3829D6"/>
    <w:rsid w:val="7B4033EF"/>
    <w:rsid w:val="7B720641"/>
    <w:rsid w:val="7B767F82"/>
    <w:rsid w:val="7B7E5459"/>
    <w:rsid w:val="7B7E6090"/>
    <w:rsid w:val="7BB706E5"/>
    <w:rsid w:val="7BB8027E"/>
    <w:rsid w:val="7BC7231A"/>
    <w:rsid w:val="7BCD7EBC"/>
    <w:rsid w:val="7BDC758C"/>
    <w:rsid w:val="7BE6754B"/>
    <w:rsid w:val="7BEA7F06"/>
    <w:rsid w:val="7BEB15BF"/>
    <w:rsid w:val="7BFC18CE"/>
    <w:rsid w:val="7C017DA1"/>
    <w:rsid w:val="7C1576DC"/>
    <w:rsid w:val="7C2C4C5B"/>
    <w:rsid w:val="7C3C2092"/>
    <w:rsid w:val="7C461BA7"/>
    <w:rsid w:val="7C527EC3"/>
    <w:rsid w:val="7C6F7A0C"/>
    <w:rsid w:val="7C730D95"/>
    <w:rsid w:val="7C811ABB"/>
    <w:rsid w:val="7C817E4A"/>
    <w:rsid w:val="7C862D75"/>
    <w:rsid w:val="7CA36CB3"/>
    <w:rsid w:val="7CAC6C67"/>
    <w:rsid w:val="7CB550D4"/>
    <w:rsid w:val="7CC93728"/>
    <w:rsid w:val="7CD959BA"/>
    <w:rsid w:val="7CF22194"/>
    <w:rsid w:val="7CFC61C6"/>
    <w:rsid w:val="7D0A7C90"/>
    <w:rsid w:val="7D32431E"/>
    <w:rsid w:val="7D447791"/>
    <w:rsid w:val="7D564633"/>
    <w:rsid w:val="7D6657C1"/>
    <w:rsid w:val="7D6809D1"/>
    <w:rsid w:val="7D6E2130"/>
    <w:rsid w:val="7D6E5376"/>
    <w:rsid w:val="7D7379AB"/>
    <w:rsid w:val="7D8A07EE"/>
    <w:rsid w:val="7D9E0355"/>
    <w:rsid w:val="7DB4487B"/>
    <w:rsid w:val="7DC51FB6"/>
    <w:rsid w:val="7DE03C2C"/>
    <w:rsid w:val="7DF106AE"/>
    <w:rsid w:val="7E3C48CF"/>
    <w:rsid w:val="7E4045E3"/>
    <w:rsid w:val="7E436899"/>
    <w:rsid w:val="7E43770C"/>
    <w:rsid w:val="7E463C10"/>
    <w:rsid w:val="7E620867"/>
    <w:rsid w:val="7E6B77EA"/>
    <w:rsid w:val="7E884572"/>
    <w:rsid w:val="7E8B4C25"/>
    <w:rsid w:val="7E93406C"/>
    <w:rsid w:val="7EB24392"/>
    <w:rsid w:val="7EB34C68"/>
    <w:rsid w:val="7EB81E19"/>
    <w:rsid w:val="7EBE6A21"/>
    <w:rsid w:val="7EC218D0"/>
    <w:rsid w:val="7EC925F8"/>
    <w:rsid w:val="7ECE45BD"/>
    <w:rsid w:val="7EE34D80"/>
    <w:rsid w:val="7EEF34CE"/>
    <w:rsid w:val="7EFC093A"/>
    <w:rsid w:val="7EFF2BDC"/>
    <w:rsid w:val="7F2315C3"/>
    <w:rsid w:val="7F423106"/>
    <w:rsid w:val="7F72403E"/>
    <w:rsid w:val="7F734F41"/>
    <w:rsid w:val="7F7B1610"/>
    <w:rsid w:val="7F8E1577"/>
    <w:rsid w:val="7F8E3AE8"/>
    <w:rsid w:val="7F975A36"/>
    <w:rsid w:val="7F9C08F1"/>
    <w:rsid w:val="7FA44F86"/>
    <w:rsid w:val="7FDD2EA4"/>
    <w:rsid w:val="7FE01758"/>
    <w:rsid w:val="7FFE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972B32-16ED-4B9B-A1EE-81545225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1"/>
    <w:next w:val="a"/>
    <w:qFormat/>
    <w:pPr>
      <w:tabs>
        <w:tab w:val="clear" w:pos="432"/>
        <w:tab w:val="left" w:pos="576"/>
      </w:tabs>
      <w:spacing w:before="240" w:after="240"/>
      <w:ind w:left="578" w:hanging="578"/>
      <w:outlineLvl w:val="1"/>
    </w:pPr>
    <w:rPr>
      <w:rFonts w:cs="Arial"/>
      <w:bCs/>
      <w:iCs/>
      <w:sz w:val="24"/>
      <w:szCs w:val="28"/>
      <w:lang w:val="en-US"/>
    </w:rPr>
  </w:style>
  <w:style w:type="paragraph" w:styleId="3">
    <w:name w:val="heading 3"/>
    <w:basedOn w:val="2"/>
    <w:next w:val="a"/>
    <w:qFormat/>
    <w:pPr>
      <w:tabs>
        <w:tab w:val="clear" w:pos="576"/>
        <w:tab w:val="left" w:pos="720"/>
      </w:tabs>
      <w:spacing w:after="60"/>
      <w:ind w:left="720" w:hanging="720"/>
      <w:outlineLvl w:val="2"/>
    </w:pPr>
    <w:rPr>
      <w:b/>
      <w:szCs w:val="26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List Number"/>
    <w:basedOn w:val="a"/>
    <w:qFormat/>
    <w:pPr>
      <w:widowControl w:val="0"/>
      <w:overflowPunct/>
      <w:autoSpaceDE/>
      <w:autoSpaceDN/>
      <w:adjustRightInd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5">
    <w:name w:val="caption"/>
    <w:basedOn w:val="a"/>
    <w:next w:val="a"/>
    <w:link w:val="Char"/>
    <w:qFormat/>
    <w:rPr>
      <w:b/>
      <w:bCs/>
    </w:rPr>
  </w:style>
  <w:style w:type="paragraph" w:styleId="a6">
    <w:name w:val="List Bullet"/>
    <w:basedOn w:val="a7"/>
    <w:qFormat/>
    <w:pPr>
      <w:tabs>
        <w:tab w:val="left" w:pos="510"/>
      </w:tabs>
      <w:overflowPunct w:val="0"/>
      <w:autoSpaceDE w:val="0"/>
      <w:autoSpaceDN w:val="0"/>
      <w:adjustRightInd w:val="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7">
    <w:name w:val="Body Text"/>
    <w:basedOn w:val="a"/>
    <w:link w:val="Char0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1"/>
    <w:unhideWhenUsed/>
    <w:qFormat/>
  </w:style>
  <w:style w:type="paragraph" w:styleId="aa">
    <w:name w:val="Body Text Indent"/>
    <w:basedOn w:val="a"/>
    <w:qFormat/>
    <w:pPr>
      <w:ind w:left="283"/>
    </w:pPr>
  </w:style>
  <w:style w:type="paragraph" w:styleId="20">
    <w:name w:val="List 2"/>
    <w:basedOn w:val="ab"/>
    <w:qFormat/>
    <w:pPr>
      <w:ind w:left="851"/>
    </w:pPr>
  </w:style>
  <w:style w:type="paragraph" w:styleId="ab">
    <w:name w:val="List"/>
    <w:basedOn w:val="a"/>
    <w:qFormat/>
    <w:pPr>
      <w:ind w:left="283" w:hanging="283"/>
    </w:pPr>
  </w:style>
  <w:style w:type="paragraph" w:styleId="ac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3"/>
    <w:uiPriority w:val="99"/>
    <w:unhideWhenUsed/>
    <w:qFormat/>
    <w:pPr>
      <w:tabs>
        <w:tab w:val="center" w:pos="4513"/>
        <w:tab w:val="right" w:pos="9026"/>
      </w:tabs>
    </w:pPr>
  </w:style>
  <w:style w:type="paragraph" w:styleId="ae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f">
    <w:name w:val="footnote text"/>
    <w:basedOn w:val="a"/>
    <w:uiPriority w:val="99"/>
    <w:unhideWhenUsed/>
    <w:qFormat/>
    <w:pPr>
      <w:jc w:val="left"/>
    </w:pPr>
    <w:rPr>
      <w:sz w:val="18"/>
    </w:rPr>
  </w:style>
  <w:style w:type="paragraph" w:styleId="af0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af1">
    <w:name w:val="annotation subject"/>
    <w:basedOn w:val="a9"/>
    <w:next w:val="a9"/>
    <w:link w:val="Char5"/>
    <w:uiPriority w:val="99"/>
    <w:unhideWhenUsed/>
    <w:qFormat/>
    <w:rPr>
      <w:b/>
      <w:bCs/>
    </w:rPr>
  </w:style>
  <w:style w:type="table" w:styleId="af2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1"/>
    <w:uiPriority w:val="22"/>
    <w:qFormat/>
    <w:rPr>
      <w:b/>
      <w:bCs/>
    </w:rPr>
  </w:style>
  <w:style w:type="character" w:styleId="af4">
    <w:name w:val="page number"/>
    <w:basedOn w:val="a1"/>
    <w:qFormat/>
  </w:style>
  <w:style w:type="character" w:styleId="af5">
    <w:name w:val="FollowedHyperlink"/>
    <w:basedOn w:val="a1"/>
    <w:qFormat/>
    <w:rPr>
      <w:color w:val="800080"/>
      <w:u w:val="single"/>
    </w:rPr>
  </w:style>
  <w:style w:type="character" w:styleId="af6">
    <w:name w:val="Emphasis"/>
    <w:basedOn w:val="a1"/>
    <w:qFormat/>
    <w:rPr>
      <w:i/>
      <w:iCs/>
    </w:rPr>
  </w:style>
  <w:style w:type="character" w:styleId="af7">
    <w:name w:val="Hyperlink"/>
    <w:basedOn w:val="a1"/>
    <w:uiPriority w:val="99"/>
    <w:unhideWhenUsed/>
    <w:qFormat/>
    <w:rPr>
      <w:color w:val="0000FF"/>
      <w:u w:val="single"/>
    </w:rPr>
  </w:style>
  <w:style w:type="character" w:styleId="af8">
    <w:name w:val="annotation reference"/>
    <w:basedOn w:val="a1"/>
    <w:unhideWhenUsed/>
    <w:qFormat/>
    <w:rPr>
      <w:sz w:val="16"/>
      <w:szCs w:val="16"/>
    </w:rPr>
  </w:style>
  <w:style w:type="character" w:styleId="af9">
    <w:name w:val="footnote reference"/>
    <w:basedOn w:val="a1"/>
    <w:uiPriority w:val="99"/>
    <w:unhideWhenUsed/>
    <w:qFormat/>
    <w:rPr>
      <w:vertAlign w:val="superscript"/>
    </w:rPr>
  </w:style>
  <w:style w:type="character" w:customStyle="1" w:styleId="Char2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">
    <w:name w:val="题注 Char"/>
    <w:basedOn w:val="a1"/>
    <w:link w:val="a5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1">
    <w:name w:val="批注文字 Char"/>
    <w:basedOn w:val="a1"/>
    <w:link w:val="a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Char4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5">
    <w:name w:val="批注主题 Char"/>
    <w:basedOn w:val="Char1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3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b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1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20"/>
    <w:link w:val="B2Char1"/>
    <w:qFormat/>
    <w:pPr>
      <w:overflowPunct/>
      <w:autoSpaceDE/>
      <w:autoSpaceDN/>
      <w:adjustRightInd/>
      <w:ind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a">
    <w:name w:val="附图正文"/>
    <w:basedOn w:val="a"/>
    <w:qFormat/>
    <w:pPr>
      <w:widowControl w:val="0"/>
      <w:overflowPunct/>
      <w:autoSpaceDE/>
      <w:autoSpaceDN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b"/>
    <w:qFormat/>
    <w:pPr>
      <w:tabs>
        <w:tab w:val="left" w:pos="360"/>
      </w:tabs>
      <w:spacing w:after="200" w:line="276" w:lineRule="auto"/>
      <w:ind w:left="360" w:hanging="360"/>
    </w:pPr>
    <w:rPr>
      <w:rFonts w:ascii="Times New Roman" w:eastAsia="MS Mincho" w:hAnsi="Times New Roman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0">
    <w:name w:val="正文文本 Char"/>
    <w:basedOn w:val="a1"/>
    <w:link w:val="a7"/>
    <w:qFormat/>
    <w:rPr>
      <w:rFonts w:eastAsia="MS Mincho"/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pPr>
      <w:ind w:left="720"/>
      <w:contextualSpacing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firstLineChars="200" w:firstLine="420"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2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ListParagraph3">
    <w:name w:val="List Paragraph3"/>
    <w:basedOn w:val="a"/>
    <w:uiPriority w:val="34"/>
    <w:qFormat/>
    <w:pPr>
      <w:ind w:leftChars="400" w:left="840"/>
    </w:pPr>
  </w:style>
  <w:style w:type="paragraph" w:customStyle="1" w:styleId="ListParagraph31">
    <w:name w:val="List Paragraph31"/>
    <w:basedOn w:val="a"/>
    <w:qFormat/>
    <w:pPr>
      <w:overflowPunct/>
      <w:autoSpaceDE/>
      <w:autoSpaceDN/>
      <w:adjustRightInd/>
      <w:spacing w:before="100" w:beforeAutospacing="1"/>
      <w:ind w:left="720"/>
      <w:contextualSpacing/>
      <w:jc w:val="left"/>
      <w:textAlignment w:val="auto"/>
    </w:pPr>
    <w:rPr>
      <w:rFonts w:eastAsia="宋体"/>
      <w:sz w:val="24"/>
      <w:szCs w:val="24"/>
      <w:lang w:val="en-US" w:eastAsia="zh-CN"/>
    </w:rPr>
  </w:style>
  <w:style w:type="paragraph" w:styleId="afb">
    <w:name w:val="List Paragraph"/>
    <w:basedOn w:val="a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A0930-DCA3-4D1F-9A0A-1BA7E2E0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1110</Words>
  <Characters>6327</Characters>
  <Application>Microsoft Office Word</Application>
  <DocSecurity>0</DocSecurity>
  <Lines>52</Lines>
  <Paragraphs>14</Paragraphs>
  <ScaleCrop>false</ScaleCrop>
  <Company>ZTE</Company>
  <LinksUpToDate>false</LinksUpToDate>
  <CharactersWithSpaces>7423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WID scope for Rel-17 NR coverage enhancement</dc:title>
  <dc:creator>ZTE</dc:creator>
  <cp:lastModifiedBy>ZTE-LRY</cp:lastModifiedBy>
  <cp:revision>3</cp:revision>
  <cp:lastPrinted>2011-10-28T07:16:00Z</cp:lastPrinted>
  <dcterms:created xsi:type="dcterms:W3CDTF">2021-06-05T16:46:00Z</dcterms:created>
  <dcterms:modified xsi:type="dcterms:W3CDTF">2022-09-05T16:37:00Z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2052-11.8.2.9022</vt:lpwstr>
  </property>
</Properties>
</file>